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216117" w:rsidRPr="00C90C89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AAFF118" wp14:editId="5AC100E8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94CA04B" wp14:editId="4BAE392F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Default="00216117" w:rsidP="00216117">
      <w:pPr>
        <w:pStyle w:val="Lgende"/>
        <w:rPr>
          <w:rFonts w:ascii="Arial" w:hAnsi="Arial" w:cs="Arial"/>
          <w:color w:val="E36C0A"/>
          <w:sz w:val="28"/>
          <w:szCs w:val="28"/>
        </w:rPr>
      </w:pPr>
      <w:r w:rsidRPr="002B1B7D">
        <w:rPr>
          <w:rFonts w:ascii="Arial" w:hAnsi="Arial" w:cs="Arial"/>
          <w:color w:val="E36C0A"/>
          <w:sz w:val="28"/>
          <w:szCs w:val="28"/>
        </w:rPr>
        <w:t xml:space="preserve">APPEL À </w:t>
      </w:r>
      <w:r w:rsidR="00426135">
        <w:rPr>
          <w:rFonts w:ascii="Arial" w:hAnsi="Arial" w:cs="Arial"/>
          <w:color w:val="E36C0A"/>
          <w:sz w:val="28"/>
          <w:szCs w:val="28"/>
        </w:rPr>
        <w:t>CANDIDATURE</w:t>
      </w:r>
      <w:r w:rsidR="00DC2C37">
        <w:rPr>
          <w:rFonts w:ascii="Arial" w:hAnsi="Arial" w:cs="Arial"/>
          <w:color w:val="E36C0A"/>
          <w:sz w:val="28"/>
          <w:szCs w:val="28"/>
        </w:rPr>
        <w:t>S</w:t>
      </w:r>
    </w:p>
    <w:p w:rsidR="00216117" w:rsidRPr="00E5080C" w:rsidRDefault="00426135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Prix d’Excellence Formation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6A1988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</w:t>
      </w:r>
      <w:r w:rsidR="0036337B"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>DEX</w:t>
      </w:r>
      <w:r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), l’Université de Strasbourg </w:t>
      </w:r>
      <w:r w:rsidR="00E12901"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>souhaite</w:t>
      </w:r>
      <w:r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, à travers cet appel à </w:t>
      </w:r>
      <w:r w:rsidR="00E12901" w:rsidRPr="00E12901">
        <w:rPr>
          <w:rFonts w:ascii="Arial" w:eastAsia="Times New Roman" w:hAnsi="Arial" w:cs="Times New Roman"/>
          <w:b/>
          <w:color w:val="1F497D" w:themeColor="text2"/>
          <w:lang w:eastAsia="fr-FR"/>
        </w:rPr>
        <w:t>candidature</w:t>
      </w:r>
      <w:r w:rsidR="00DC2C37">
        <w:rPr>
          <w:rFonts w:ascii="Arial" w:eastAsia="Times New Roman" w:hAnsi="Arial" w:cs="Times New Roman"/>
          <w:b/>
          <w:color w:val="1F497D" w:themeColor="text2"/>
          <w:lang w:eastAsia="fr-FR"/>
        </w:rPr>
        <w:t>s</w:t>
      </w:r>
      <w:r w:rsidR="004873C3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, </w:t>
      </w:r>
      <w:r w:rsidR="00426135" w:rsidRPr="00062E8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récompenser </w:t>
      </w:r>
      <w:r w:rsidR="007F42B3">
        <w:rPr>
          <w:rFonts w:ascii="Arial" w:eastAsia="Times New Roman" w:hAnsi="Arial" w:cs="Times New Roman"/>
          <w:b/>
          <w:color w:val="1F497D" w:themeColor="text2"/>
          <w:lang w:eastAsia="fr-FR"/>
        </w:rPr>
        <w:t>des</w:t>
      </w:r>
      <w:r w:rsidR="00EE75CF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équipes pédagogiques à l’origine de</w:t>
      </w:r>
      <w:r w:rsidR="002F06E5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426135" w:rsidRPr="00062E8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formations </w:t>
      </w:r>
      <w:r w:rsidR="004873C3">
        <w:rPr>
          <w:rFonts w:ascii="Arial" w:eastAsia="Times New Roman" w:hAnsi="Arial" w:cs="Times New Roman"/>
          <w:b/>
          <w:color w:val="1F497D" w:themeColor="text2"/>
          <w:lang w:eastAsia="fr-FR"/>
        </w:rPr>
        <w:t>exemplaires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E1290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proposées </w:t>
      </w:r>
      <w:r w:rsidR="00EE75CF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à 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>l’université de Strasbourg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927750" w:rsidRP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4873C3" w:rsidRDefault="004873C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927750" w:rsidRDefault="00E12901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Au-delà de l’enseignement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BC420B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 prix </w:t>
      </w:r>
      <w:r w:rsidR="004873C3">
        <w:rPr>
          <w:rFonts w:ascii="Arial" w:eastAsia="Times New Roman" w:hAnsi="Arial" w:cs="Times New Roman"/>
          <w:b/>
          <w:color w:val="1F497D" w:themeColor="text2"/>
          <w:lang w:eastAsia="fr-FR"/>
        </w:rPr>
        <w:t>a pour objectif de valoriser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>la mise en place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1E1B5B">
        <w:rPr>
          <w:rFonts w:ascii="Arial" w:eastAsia="Times New Roman" w:hAnsi="Arial" w:cs="Times New Roman"/>
          <w:b/>
          <w:color w:val="1F497D" w:themeColor="text2"/>
          <w:lang w:eastAsia="fr-FR"/>
        </w:rPr>
        <w:t>d’un véritable environnement</w:t>
      </w:r>
      <w:r w:rsidR="00052ED5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autour de la formation</w:t>
      </w:r>
      <w:r w:rsidR="00BC420B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, </w:t>
      </w:r>
      <w:r w:rsidR="00052ED5">
        <w:rPr>
          <w:rFonts w:ascii="Arial" w:eastAsia="Times New Roman" w:hAnsi="Arial" w:cs="Times New Roman"/>
          <w:b/>
          <w:color w:val="1F497D" w:themeColor="text2"/>
          <w:lang w:eastAsia="fr-FR"/>
        </w:rPr>
        <w:t>optimisant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la réussite des étudiants. Le prix vise donc</w:t>
      </w:r>
      <w:r w:rsidR="00A141C7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via l’analyse du travail de l’ensemble de l’équipe pédagogique</w:t>
      </w:r>
      <w:r w:rsidR="00A141C7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à 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>évaluer non seulement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la qualité de l’enseignement 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dispensé 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>mais aussi l</w:t>
      </w:r>
      <w:r w:rsidR="006A1988">
        <w:rPr>
          <w:rFonts w:ascii="Arial" w:eastAsia="Times New Roman" w:hAnsi="Arial" w:cs="Times New Roman"/>
          <w:b/>
          <w:color w:val="1F497D" w:themeColor="text2"/>
          <w:lang w:eastAsia="fr-FR"/>
        </w:rPr>
        <w:t>a qualité de l</w:t>
      </w:r>
      <w:r w:rsidR="00EF3F8C">
        <w:rPr>
          <w:rFonts w:ascii="Arial" w:eastAsia="Times New Roman" w:hAnsi="Arial" w:cs="Times New Roman"/>
          <w:b/>
          <w:color w:val="1F497D" w:themeColor="text2"/>
          <w:lang w:eastAsia="fr-FR"/>
        </w:rPr>
        <w:t>’accueil</w:t>
      </w:r>
      <w:r w:rsidR="00052ED5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des étudiants et de leur suivi.</w:t>
      </w:r>
    </w:p>
    <w:p w:rsidR="006A1988" w:rsidRPr="00426135" w:rsidRDefault="006A198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highlight w:val="yellow"/>
          <w:lang w:eastAsia="fr-FR"/>
        </w:rPr>
      </w:pPr>
    </w:p>
    <w:p w:rsidR="00B51B32" w:rsidRPr="00426135" w:rsidRDefault="00426135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426135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Formations éligibles</w:t>
      </w:r>
    </w:p>
    <w:p w:rsidR="008C35CB" w:rsidRPr="00426135" w:rsidRDefault="008C35CB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0"/>
          <w:szCs w:val="20"/>
          <w:lang w:eastAsia="fr-FR"/>
        </w:rPr>
      </w:pPr>
    </w:p>
    <w:p w:rsidR="00D55297" w:rsidRDefault="00BB76D1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Cet appel à candidature</w:t>
      </w:r>
      <w:r w:rsidR="00DC2C37"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1F497D"/>
        </w:rPr>
        <w:t xml:space="preserve"> s’adresse à toutes les formations </w:t>
      </w:r>
      <w:r w:rsidR="001E557C">
        <w:rPr>
          <w:rFonts w:ascii="Arial" w:hAnsi="Arial" w:cs="Arial"/>
          <w:color w:val="1F497D"/>
        </w:rPr>
        <w:t>de niveau BAC+1 à</w:t>
      </w:r>
      <w:r>
        <w:rPr>
          <w:rFonts w:ascii="Arial" w:hAnsi="Arial" w:cs="Arial"/>
          <w:color w:val="1F497D"/>
        </w:rPr>
        <w:t xml:space="preserve"> BAC+5</w:t>
      </w:r>
      <w:r w:rsidR="00927750">
        <w:rPr>
          <w:rFonts w:ascii="Arial" w:hAnsi="Arial" w:cs="Arial"/>
          <w:color w:val="1F497D"/>
        </w:rPr>
        <w:t xml:space="preserve"> </w:t>
      </w:r>
      <w:r w:rsidR="001E557C">
        <w:rPr>
          <w:rFonts w:ascii="Arial" w:hAnsi="Arial" w:cs="Arial"/>
          <w:color w:val="1F497D"/>
        </w:rPr>
        <w:t>et concerne, entre autres,</w:t>
      </w:r>
      <w:r w:rsidR="00927750">
        <w:rPr>
          <w:rFonts w:ascii="Arial" w:hAnsi="Arial" w:cs="Arial"/>
          <w:color w:val="1F497D"/>
        </w:rPr>
        <w:t xml:space="preserve"> les</w:t>
      </w:r>
      <w:r>
        <w:rPr>
          <w:rFonts w:ascii="Arial" w:hAnsi="Arial" w:cs="Arial"/>
          <w:color w:val="1F497D"/>
        </w:rPr>
        <w:t xml:space="preserve"> formations de </w:t>
      </w:r>
      <w:r w:rsidR="000E4416">
        <w:rPr>
          <w:rFonts w:ascii="Arial" w:hAnsi="Arial" w:cs="Arial"/>
          <w:color w:val="1F497D"/>
        </w:rPr>
        <w:t>types</w:t>
      </w:r>
      <w:r w:rsidR="00052ED5">
        <w:rPr>
          <w:rFonts w:ascii="Arial" w:hAnsi="Arial" w:cs="Arial"/>
          <w:color w:val="1F497D"/>
        </w:rPr>
        <w:t xml:space="preserve"> </w:t>
      </w:r>
      <w:r w:rsidR="007F42B3">
        <w:rPr>
          <w:rFonts w:ascii="Arial" w:hAnsi="Arial" w:cs="Arial"/>
          <w:color w:val="1F497D"/>
        </w:rPr>
        <w:t xml:space="preserve">DUT, </w:t>
      </w:r>
      <w:r w:rsidR="00052ED5">
        <w:rPr>
          <w:rFonts w:ascii="Arial" w:hAnsi="Arial" w:cs="Arial"/>
          <w:color w:val="1F497D"/>
        </w:rPr>
        <w:t>L</w:t>
      </w:r>
      <w:r w:rsidR="00927750">
        <w:rPr>
          <w:rFonts w:ascii="Arial" w:hAnsi="Arial" w:cs="Arial"/>
          <w:color w:val="1F497D"/>
        </w:rPr>
        <w:t>icence, Licenc</w:t>
      </w:r>
      <w:r w:rsidR="00D55297">
        <w:rPr>
          <w:rFonts w:ascii="Arial" w:hAnsi="Arial" w:cs="Arial"/>
          <w:color w:val="1F497D"/>
        </w:rPr>
        <w:t>e professionnelle, DEUST</w:t>
      </w:r>
      <w:r w:rsidR="00D55297" w:rsidRPr="00052ED5">
        <w:rPr>
          <w:rFonts w:ascii="Arial" w:hAnsi="Arial" w:cs="Arial"/>
          <w:color w:val="1F497D"/>
        </w:rPr>
        <w:t xml:space="preserve">, </w:t>
      </w:r>
      <w:r w:rsidR="00052ED5">
        <w:rPr>
          <w:rFonts w:ascii="Arial" w:hAnsi="Arial" w:cs="Arial"/>
          <w:color w:val="1F497D"/>
        </w:rPr>
        <w:t>M</w:t>
      </w:r>
      <w:r w:rsidR="00052ED5" w:rsidRPr="00052ED5">
        <w:rPr>
          <w:rFonts w:ascii="Arial" w:hAnsi="Arial" w:cs="Arial"/>
          <w:color w:val="1F497D"/>
        </w:rPr>
        <w:t>aste</w:t>
      </w:r>
      <w:r w:rsidR="00052ED5">
        <w:rPr>
          <w:rFonts w:ascii="Arial" w:hAnsi="Arial" w:cs="Arial"/>
          <w:color w:val="1F497D"/>
        </w:rPr>
        <w:t>r</w:t>
      </w:r>
      <w:r w:rsidRPr="00052ED5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diplômes d’école de commerce, </w:t>
      </w:r>
      <w:r w:rsidR="00927750">
        <w:rPr>
          <w:rFonts w:ascii="Arial" w:hAnsi="Arial" w:cs="Arial"/>
          <w:color w:val="1F497D"/>
        </w:rPr>
        <w:t xml:space="preserve">diplômes </w:t>
      </w:r>
      <w:r>
        <w:rPr>
          <w:rFonts w:ascii="Arial" w:hAnsi="Arial" w:cs="Arial"/>
          <w:color w:val="1F497D"/>
        </w:rPr>
        <w:t>d’école d’ingénieur</w:t>
      </w:r>
      <w:r w:rsidR="00DC2C37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….</w:t>
      </w:r>
    </w:p>
    <w:p w:rsidR="008C35CB" w:rsidRDefault="00BB76D1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br/>
      </w:r>
      <w:r w:rsidR="00927750">
        <w:rPr>
          <w:rFonts w:ascii="Arial" w:hAnsi="Arial" w:cs="Arial"/>
          <w:color w:val="1F497D"/>
        </w:rPr>
        <w:t>La notion même de formation</w:t>
      </w:r>
      <w:r w:rsidR="00F36F28">
        <w:rPr>
          <w:rFonts w:ascii="Arial" w:hAnsi="Arial" w:cs="Arial"/>
          <w:color w:val="1F497D"/>
        </w:rPr>
        <w:t xml:space="preserve"> s’appréciera sur </w:t>
      </w:r>
      <w:r w:rsidR="00927750">
        <w:rPr>
          <w:rFonts w:ascii="Arial" w:hAnsi="Arial" w:cs="Arial"/>
          <w:color w:val="1F497D"/>
        </w:rPr>
        <w:t xml:space="preserve">une ou plusieurs années en fonction de la spécificité de </w:t>
      </w:r>
      <w:r w:rsidR="00F36F28">
        <w:rPr>
          <w:rFonts w:ascii="Arial" w:hAnsi="Arial" w:cs="Arial"/>
          <w:color w:val="1F497D"/>
        </w:rPr>
        <w:t>chacune d’entre elles</w:t>
      </w:r>
      <w:r w:rsidR="00927750">
        <w:rPr>
          <w:rFonts w:ascii="Arial" w:hAnsi="Arial" w:cs="Arial"/>
          <w:color w:val="1F497D"/>
        </w:rPr>
        <w:t> :</w:t>
      </w:r>
      <w:r>
        <w:rPr>
          <w:rFonts w:ascii="Arial" w:hAnsi="Arial" w:cs="Arial"/>
          <w:color w:val="1F497D"/>
        </w:rPr>
        <w:t xml:space="preserve"> </w:t>
      </w:r>
      <w:r w:rsidR="006A2FD2">
        <w:rPr>
          <w:rFonts w:ascii="Arial" w:hAnsi="Arial" w:cs="Arial"/>
          <w:color w:val="1F497D"/>
        </w:rPr>
        <w:t>u</w:t>
      </w:r>
      <w:r w:rsidR="00F36F28">
        <w:rPr>
          <w:rFonts w:ascii="Arial" w:hAnsi="Arial" w:cs="Arial"/>
          <w:color w:val="1F497D"/>
        </w:rPr>
        <w:t>ne Licence sera évaluée sur l’intégralité de ses</w:t>
      </w:r>
      <w:r w:rsidR="00927750">
        <w:rPr>
          <w:rFonts w:ascii="Arial" w:hAnsi="Arial" w:cs="Arial"/>
          <w:color w:val="1F497D"/>
        </w:rPr>
        <w:t xml:space="preserve"> 3</w:t>
      </w:r>
      <w:r w:rsidR="00A456AA">
        <w:rPr>
          <w:rFonts w:ascii="Arial" w:hAnsi="Arial" w:cs="Arial"/>
          <w:color w:val="1F497D"/>
        </w:rPr>
        <w:t xml:space="preserve"> années</w:t>
      </w:r>
      <w:r>
        <w:rPr>
          <w:rFonts w:ascii="Arial" w:hAnsi="Arial" w:cs="Arial"/>
          <w:color w:val="1F497D"/>
        </w:rPr>
        <w:t>.</w:t>
      </w:r>
    </w:p>
    <w:p w:rsidR="00A456AA" w:rsidRDefault="00A456AA" w:rsidP="00A456AA">
      <w:p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Cette spécificité implique qu’une formation ne pourra être éligible que si elle </w:t>
      </w:r>
      <w:r w:rsidRPr="009A10A3">
        <w:rPr>
          <w:rFonts w:ascii="Arial" w:hAnsi="Arial" w:cs="Arial"/>
          <w:b/>
          <w:color w:val="1F497D"/>
        </w:rPr>
        <w:t xml:space="preserve">bénéficie </w:t>
      </w:r>
      <w:r w:rsidR="00EE75CF">
        <w:rPr>
          <w:rFonts w:ascii="Arial" w:hAnsi="Arial" w:cs="Arial"/>
          <w:b/>
          <w:color w:val="1F497D"/>
        </w:rPr>
        <w:t>du nombre d’année</w:t>
      </w:r>
      <w:r w:rsidR="00FE0B0E">
        <w:rPr>
          <w:rFonts w:ascii="Arial" w:hAnsi="Arial" w:cs="Arial"/>
          <w:b/>
          <w:color w:val="1F497D"/>
        </w:rPr>
        <w:t>s</w:t>
      </w:r>
      <w:r w:rsidRPr="009A10A3">
        <w:rPr>
          <w:rFonts w:ascii="Arial" w:hAnsi="Arial" w:cs="Arial"/>
          <w:b/>
          <w:color w:val="1F497D"/>
        </w:rPr>
        <w:t xml:space="preserve"> d’existence minimum</w:t>
      </w:r>
      <w:r w:rsidR="00EE75CF">
        <w:rPr>
          <w:rFonts w:ascii="Arial" w:hAnsi="Arial" w:cs="Arial"/>
          <w:b/>
          <w:color w:val="1F497D"/>
        </w:rPr>
        <w:t xml:space="preserve"> correspondant à la durée de la formation</w:t>
      </w:r>
      <w:r>
        <w:rPr>
          <w:rFonts w:ascii="Arial" w:hAnsi="Arial" w:cs="Arial"/>
          <w:color w:val="1F497D"/>
        </w:rPr>
        <w:t>.</w:t>
      </w:r>
    </w:p>
    <w:p w:rsidR="000E4416" w:rsidRDefault="000E4416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</w:p>
    <w:p w:rsidR="000E4416" w:rsidRDefault="000E4416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</w:p>
    <w:p w:rsidR="000E4416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Critères de sélection</w:t>
      </w:r>
    </w:p>
    <w:p w:rsidR="000E4416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0E4416" w:rsidRPr="000E4416" w:rsidRDefault="000E4416" w:rsidP="000E4416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 xml:space="preserve">La sélection des lauréats se fera selon deux critères </w:t>
      </w:r>
      <w:r w:rsidR="00052ED5">
        <w:rPr>
          <w:rFonts w:ascii="Arial" w:eastAsia="Times New Roman" w:hAnsi="Arial" w:cs="Times New Roman"/>
          <w:color w:val="1F497D" w:themeColor="text2"/>
          <w:lang w:eastAsia="fr-FR"/>
        </w:rPr>
        <w:t xml:space="preserve">principaux </w:t>
      </w: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 xml:space="preserve">reflétant </w:t>
      </w:r>
      <w:r w:rsidR="00052ED5">
        <w:rPr>
          <w:rFonts w:ascii="Arial" w:eastAsia="Times New Roman" w:hAnsi="Arial" w:cs="Times New Roman"/>
          <w:color w:val="1F497D" w:themeColor="text2"/>
          <w:lang w:eastAsia="fr-FR"/>
        </w:rPr>
        <w:t xml:space="preserve">la volonté </w:t>
      </w:r>
      <w:r w:rsidR="006C4C34">
        <w:rPr>
          <w:rFonts w:ascii="Arial" w:eastAsia="Times New Roman" w:hAnsi="Arial" w:cs="Times New Roman"/>
          <w:color w:val="1F497D" w:themeColor="text2"/>
          <w:lang w:eastAsia="fr-FR"/>
        </w:rPr>
        <w:t xml:space="preserve">de l’université </w:t>
      </w:r>
      <w:r w:rsidR="00052ED5">
        <w:rPr>
          <w:rFonts w:ascii="Arial" w:eastAsia="Times New Roman" w:hAnsi="Arial" w:cs="Times New Roman"/>
          <w:color w:val="1F497D" w:themeColor="text2"/>
          <w:lang w:eastAsia="fr-FR"/>
        </w:rPr>
        <w:t xml:space="preserve">de mettre </w:t>
      </w:r>
      <w:r w:rsidR="007F42B3">
        <w:rPr>
          <w:rFonts w:ascii="Arial" w:eastAsia="Times New Roman" w:hAnsi="Arial" w:cs="Times New Roman"/>
          <w:color w:val="1F497D" w:themeColor="text2"/>
          <w:lang w:eastAsia="fr-FR"/>
        </w:rPr>
        <w:t xml:space="preserve">en </w:t>
      </w:r>
      <w:r w:rsidR="002F06E5">
        <w:rPr>
          <w:rFonts w:ascii="Arial" w:eastAsia="Times New Roman" w:hAnsi="Arial" w:cs="Times New Roman"/>
          <w:color w:val="1F497D" w:themeColor="text2"/>
          <w:lang w:eastAsia="fr-FR"/>
        </w:rPr>
        <w:t>lumière le</w:t>
      </w:r>
      <w:r w:rsidR="006C4C34">
        <w:rPr>
          <w:rFonts w:ascii="Arial" w:eastAsia="Times New Roman" w:hAnsi="Arial" w:cs="Times New Roman"/>
          <w:color w:val="1F497D" w:themeColor="text2"/>
          <w:lang w:eastAsia="fr-FR"/>
        </w:rPr>
        <w:t xml:space="preserve"> travail de l’ensemble de l’équipe pédagogique. L</w:t>
      </w:r>
      <w:r w:rsidR="006A2FD2">
        <w:rPr>
          <w:rFonts w:ascii="Arial" w:eastAsia="Times New Roman" w:hAnsi="Arial" w:cs="Times New Roman"/>
          <w:color w:val="1F497D" w:themeColor="text2"/>
          <w:lang w:eastAsia="fr-FR"/>
        </w:rPr>
        <w:t xml:space="preserve">a qualité de l’enseignement et de </w:t>
      </w: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>l’encadrement</w:t>
      </w:r>
      <w:r w:rsidR="00052ED5">
        <w:rPr>
          <w:rFonts w:ascii="Arial" w:eastAsia="Times New Roman" w:hAnsi="Arial" w:cs="Times New Roman"/>
          <w:color w:val="1F497D" w:themeColor="text2"/>
          <w:lang w:eastAsia="fr-FR"/>
        </w:rPr>
        <w:t>/accompagnement dont bénéficient les étudiants</w:t>
      </w:r>
      <w:r w:rsidR="006A2FD2">
        <w:rPr>
          <w:rFonts w:ascii="Arial" w:eastAsia="Times New Roman" w:hAnsi="Arial" w:cs="Times New Roman"/>
          <w:color w:val="1F497D" w:themeColor="text2"/>
          <w:lang w:eastAsia="fr-FR"/>
        </w:rPr>
        <w:t xml:space="preserve"> sera donc jugée</w:t>
      </w:r>
      <w:r w:rsidR="006C4C34">
        <w:rPr>
          <w:rFonts w:ascii="Arial" w:eastAsia="Times New Roman" w:hAnsi="Arial" w:cs="Times New Roman"/>
          <w:color w:val="1F497D" w:themeColor="text2"/>
          <w:lang w:eastAsia="fr-FR"/>
        </w:rPr>
        <w:t xml:space="preserve"> sur un même pied d’égalité</w:t>
      </w:r>
      <w:r w:rsidR="00052ED5">
        <w:rPr>
          <w:rFonts w:ascii="Arial" w:eastAsia="Times New Roman" w:hAnsi="Arial" w:cs="Times New Roman"/>
          <w:color w:val="1F497D" w:themeColor="text2"/>
          <w:lang w:eastAsia="fr-FR"/>
        </w:rPr>
        <w:t>.</w:t>
      </w:r>
    </w:p>
    <w:p w:rsidR="000E4416" w:rsidRPr="0054107C" w:rsidRDefault="000E4416" w:rsidP="00B51B32">
      <w:pPr>
        <w:spacing w:after="0" w:line="240" w:lineRule="auto"/>
        <w:jc w:val="both"/>
        <w:rPr>
          <w:rFonts w:ascii="Arial" w:eastAsia="Times New Roman" w:hAnsi="Arial" w:cs="Times New Roman"/>
          <w:color w:val="1F497D" w:themeColor="text2"/>
          <w:lang w:eastAsia="fr-FR"/>
        </w:rPr>
      </w:pP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 xml:space="preserve">Ces critères principaux seront complétés par </w:t>
      </w:r>
      <w:r w:rsidR="006C4C34">
        <w:rPr>
          <w:rFonts w:ascii="Arial" w:eastAsia="Times New Roman" w:hAnsi="Arial" w:cs="Times New Roman"/>
          <w:color w:val="1F497D" w:themeColor="text2"/>
          <w:lang w:eastAsia="fr-FR"/>
        </w:rPr>
        <w:t>des</w:t>
      </w: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 xml:space="preserve"> critères permettant la différen</w:t>
      </w:r>
      <w:r w:rsidR="00FE0B0E">
        <w:rPr>
          <w:rFonts w:ascii="Arial" w:eastAsia="Times New Roman" w:hAnsi="Arial" w:cs="Times New Roman"/>
          <w:color w:val="1F497D" w:themeColor="text2"/>
          <w:lang w:eastAsia="fr-FR"/>
        </w:rPr>
        <w:t>c</w:t>
      </w:r>
      <w:r w:rsidRPr="000E4416">
        <w:rPr>
          <w:rFonts w:ascii="Arial" w:eastAsia="Times New Roman" w:hAnsi="Arial" w:cs="Times New Roman"/>
          <w:color w:val="1F497D" w:themeColor="text2"/>
          <w:lang w:eastAsia="fr-FR"/>
        </w:rPr>
        <w:t xml:space="preserve">iation de formations innovantes ou atypiques dont la spécificité </w:t>
      </w:r>
      <w:r w:rsidR="0054107C">
        <w:rPr>
          <w:rFonts w:ascii="Arial" w:eastAsia="Times New Roman" w:hAnsi="Arial" w:cs="Times New Roman"/>
          <w:color w:val="1F497D" w:themeColor="text2"/>
          <w:lang w:eastAsia="fr-FR"/>
        </w:rPr>
        <w:t xml:space="preserve">mérite d’être récompensée. </w:t>
      </w:r>
    </w:p>
    <w:p w:rsidR="006C4C34" w:rsidRDefault="006C4C34" w:rsidP="00B51B32">
      <w:pPr>
        <w:spacing w:after="0" w:line="240" w:lineRule="auto"/>
        <w:jc w:val="both"/>
        <w:rPr>
          <w:rFonts w:ascii="Arial" w:hAnsi="Arial" w:cs="Arial"/>
          <w:color w:val="1F497D"/>
        </w:rPr>
      </w:pPr>
    </w:p>
    <w:p w:rsidR="003B229F" w:rsidRDefault="006C4C34" w:rsidP="008C35CB">
      <w:pPr>
        <w:pStyle w:val="Paragraphedeliste"/>
        <w:numPr>
          <w:ilvl w:val="0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803AD">
        <w:rPr>
          <w:rFonts w:ascii="Arial" w:hAnsi="Arial"/>
          <w:b/>
          <w:color w:val="E36C0A"/>
        </w:rPr>
        <w:t>Critères principaux :</w:t>
      </w:r>
      <w:r w:rsidR="008C35CB" w:rsidRPr="001803AD">
        <w:rPr>
          <w:rFonts w:ascii="Arial" w:hAnsi="Arial"/>
          <w:b/>
          <w:color w:val="E36C0A"/>
        </w:rPr>
        <w:t xml:space="preserve"> </w:t>
      </w:r>
    </w:p>
    <w:p w:rsidR="003B229F" w:rsidRPr="003B229F" w:rsidRDefault="003B229F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>
        <w:rPr>
          <w:rFonts w:ascii="Arial" w:hAnsi="Arial" w:cs="Arial"/>
          <w:color w:val="1F497D"/>
        </w:rPr>
        <w:t>A</w:t>
      </w:r>
      <w:r w:rsidR="007F42B3">
        <w:rPr>
          <w:rFonts w:ascii="Arial" w:hAnsi="Arial" w:cs="Arial"/>
          <w:color w:val="1F497D"/>
        </w:rPr>
        <w:t>ccueil et a</w:t>
      </w:r>
      <w:r w:rsidR="001803AD" w:rsidRPr="001803AD">
        <w:rPr>
          <w:rFonts w:ascii="Arial" w:hAnsi="Arial" w:cs="Arial"/>
          <w:color w:val="1F497D"/>
        </w:rPr>
        <w:t>ccompagnement des étudiants</w:t>
      </w:r>
      <w:r>
        <w:rPr>
          <w:rFonts w:ascii="Arial" w:hAnsi="Arial" w:cs="Arial"/>
          <w:color w:val="1F497D"/>
        </w:rPr>
        <w:t> : suivi des étudiants, accueil scolarité, accès aux enseignants</w:t>
      </w:r>
      <w:r w:rsidR="007F42B3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évaluation des enseignements</w:t>
      </w:r>
      <w:r w:rsidR="007F42B3">
        <w:rPr>
          <w:rFonts w:ascii="Arial" w:hAnsi="Arial" w:cs="Arial"/>
          <w:color w:val="1F497D"/>
        </w:rPr>
        <w:t xml:space="preserve"> et évaluation de la formation</w:t>
      </w:r>
      <w:r>
        <w:rPr>
          <w:rFonts w:ascii="Arial" w:hAnsi="Arial" w:cs="Arial"/>
          <w:color w:val="1F497D"/>
        </w:rPr>
        <w:t>.</w:t>
      </w:r>
    </w:p>
    <w:p w:rsidR="008C35CB" w:rsidRPr="001803AD" w:rsidRDefault="001803AD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803AD">
        <w:rPr>
          <w:rFonts w:ascii="Arial" w:hAnsi="Arial" w:cs="Arial"/>
          <w:color w:val="1F497D"/>
        </w:rPr>
        <w:t>Pratiques pédagogiques</w:t>
      </w:r>
      <w:r w:rsidR="003B229F">
        <w:rPr>
          <w:rFonts w:ascii="Arial" w:hAnsi="Arial" w:cs="Arial"/>
          <w:color w:val="1F497D"/>
        </w:rPr>
        <w:t xml:space="preserve"> : </w:t>
      </w:r>
      <w:r w:rsidR="007F42B3">
        <w:rPr>
          <w:rFonts w:ascii="Arial" w:hAnsi="Arial" w:cs="Arial"/>
          <w:color w:val="1F497D"/>
        </w:rPr>
        <w:t xml:space="preserve">pratiques et modalités </w:t>
      </w:r>
      <w:r w:rsidR="003B229F">
        <w:rPr>
          <w:rFonts w:ascii="Arial" w:hAnsi="Arial" w:cs="Arial"/>
          <w:color w:val="1F497D"/>
        </w:rPr>
        <w:t>pédagogique</w:t>
      </w:r>
      <w:r w:rsidR="007F42B3">
        <w:rPr>
          <w:rFonts w:ascii="Arial" w:hAnsi="Arial" w:cs="Arial"/>
          <w:color w:val="1F497D"/>
        </w:rPr>
        <w:t>s innovantes</w:t>
      </w:r>
      <w:r w:rsidR="003B229F">
        <w:rPr>
          <w:rFonts w:ascii="Arial" w:hAnsi="Arial" w:cs="Arial"/>
          <w:color w:val="1F497D"/>
        </w:rPr>
        <w:t>, lien avec le monde socio-économique et la recherche</w:t>
      </w:r>
      <w:r w:rsidR="007F42B3">
        <w:rPr>
          <w:rFonts w:ascii="Arial" w:hAnsi="Arial" w:cs="Arial"/>
          <w:color w:val="1F497D"/>
        </w:rPr>
        <w:t>, évaluation des étudiants</w:t>
      </w:r>
      <w:r w:rsidR="003B229F">
        <w:rPr>
          <w:rFonts w:ascii="Arial" w:hAnsi="Arial" w:cs="Arial"/>
          <w:color w:val="1F497D"/>
        </w:rPr>
        <w:t xml:space="preserve"> et restitution des évaluations.</w:t>
      </w:r>
    </w:p>
    <w:p w:rsidR="008C35CB" w:rsidRPr="001803AD" w:rsidRDefault="008C35CB" w:rsidP="008C35CB">
      <w:pPr>
        <w:pStyle w:val="Paragraphedeliste"/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</w:p>
    <w:p w:rsidR="003B229F" w:rsidRDefault="006C4C34" w:rsidP="007E72AD">
      <w:pPr>
        <w:pStyle w:val="Paragraphedeliste"/>
        <w:numPr>
          <w:ilvl w:val="0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803AD">
        <w:rPr>
          <w:rFonts w:ascii="Arial" w:hAnsi="Arial"/>
          <w:b/>
          <w:color w:val="E36C0A"/>
        </w:rPr>
        <w:t>Critères complémentaires :</w:t>
      </w:r>
      <w:r w:rsidR="008C35CB" w:rsidRPr="001803AD">
        <w:rPr>
          <w:rFonts w:ascii="Arial" w:hAnsi="Arial"/>
          <w:b/>
          <w:color w:val="E36C0A"/>
        </w:rPr>
        <w:t xml:space="preserve"> </w:t>
      </w:r>
    </w:p>
    <w:p w:rsidR="003B229F" w:rsidRPr="003B229F" w:rsidRDefault="003B229F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>
        <w:rPr>
          <w:rFonts w:ascii="Arial" w:hAnsi="Arial" w:cs="Arial"/>
          <w:color w:val="1F497D"/>
        </w:rPr>
        <w:t>Dimension pluridisciplinaire,</w:t>
      </w:r>
    </w:p>
    <w:p w:rsidR="003B229F" w:rsidRPr="003B229F" w:rsidRDefault="001803AD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1803AD">
        <w:rPr>
          <w:rFonts w:ascii="Arial" w:hAnsi="Arial" w:cs="Arial"/>
          <w:color w:val="1F497D"/>
        </w:rPr>
        <w:t xml:space="preserve">ouverture à l’international, </w:t>
      </w:r>
    </w:p>
    <w:p w:rsidR="003B229F" w:rsidRPr="006962A9" w:rsidRDefault="001803AD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365F91" w:themeColor="accent1" w:themeShade="BF"/>
        </w:rPr>
      </w:pPr>
      <w:r w:rsidRPr="006962A9">
        <w:rPr>
          <w:rFonts w:ascii="Arial" w:hAnsi="Arial" w:cs="Arial"/>
          <w:color w:val="365F91" w:themeColor="accent1" w:themeShade="BF"/>
        </w:rPr>
        <w:t>caractère bi-diplômant</w:t>
      </w:r>
    </w:p>
    <w:p w:rsidR="007E72AD" w:rsidRPr="006962A9" w:rsidRDefault="001803AD" w:rsidP="003B229F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 w:rsidRPr="006962A9">
        <w:rPr>
          <w:rFonts w:ascii="Arial" w:hAnsi="Arial" w:cs="Arial"/>
          <w:color w:val="1F497D"/>
        </w:rPr>
        <w:t xml:space="preserve">formation </w:t>
      </w:r>
      <w:r w:rsidR="007F42B3">
        <w:rPr>
          <w:rFonts w:ascii="Arial" w:hAnsi="Arial" w:cs="Arial"/>
          <w:color w:val="1F497D"/>
        </w:rPr>
        <w:t xml:space="preserve"> tout au long de la vie </w:t>
      </w:r>
    </w:p>
    <w:p w:rsidR="00431927" w:rsidRDefault="006A2FD2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Dans la mesure où l</w:t>
      </w:r>
      <w:r w:rsidR="006962A9" w:rsidRPr="006962A9">
        <w:rPr>
          <w:rFonts w:ascii="Arial" w:eastAsia="Times New Roman" w:hAnsi="Arial" w:cs="Arial"/>
          <w:color w:val="1F497D" w:themeColor="text2"/>
          <w:lang w:eastAsia="fr-FR"/>
        </w:rPr>
        <w:t xml:space="preserve">e Prix d’Excellence Formation </w:t>
      </w:r>
      <w:r>
        <w:rPr>
          <w:rFonts w:ascii="Arial" w:eastAsia="Times New Roman" w:hAnsi="Arial" w:cs="Arial"/>
          <w:color w:val="1F497D" w:themeColor="text2"/>
          <w:lang w:eastAsia="fr-FR"/>
        </w:rPr>
        <w:t>est</w:t>
      </w:r>
      <w:r w:rsidR="006962A9" w:rsidRPr="006962A9">
        <w:rPr>
          <w:rFonts w:ascii="Arial" w:eastAsia="Times New Roman" w:hAnsi="Arial" w:cs="Arial"/>
          <w:color w:val="1F497D" w:themeColor="text2"/>
          <w:lang w:eastAsia="fr-FR"/>
        </w:rPr>
        <w:t xml:space="preserve"> un prix </w:t>
      </w:r>
      <w:r w:rsidR="009A10A3">
        <w:rPr>
          <w:rFonts w:ascii="Arial" w:eastAsia="Times New Roman" w:hAnsi="Arial" w:cs="Arial"/>
          <w:color w:val="1F497D" w:themeColor="text2"/>
          <w:lang w:eastAsia="fr-FR"/>
        </w:rPr>
        <w:t>pluridisciplinaire, l’appréc</w:t>
      </w:r>
      <w:r w:rsidR="00431927">
        <w:rPr>
          <w:rFonts w:ascii="Arial" w:eastAsia="Times New Roman" w:hAnsi="Arial" w:cs="Arial"/>
          <w:color w:val="1F497D" w:themeColor="text2"/>
          <w:lang w:eastAsia="fr-FR"/>
        </w:rPr>
        <w:t xml:space="preserve">iation de ces critères par les </w:t>
      </w:r>
      <w:proofErr w:type="spellStart"/>
      <w:r w:rsidR="00431927">
        <w:rPr>
          <w:rFonts w:ascii="Arial" w:eastAsia="Times New Roman" w:hAnsi="Arial" w:cs="Arial"/>
          <w:color w:val="1F497D" w:themeColor="text2"/>
          <w:lang w:eastAsia="fr-FR"/>
        </w:rPr>
        <w:t>c</w:t>
      </w:r>
      <w:r w:rsidR="009A10A3">
        <w:rPr>
          <w:rFonts w:ascii="Arial" w:eastAsia="Times New Roman" w:hAnsi="Arial" w:cs="Arial"/>
          <w:color w:val="1F497D" w:themeColor="text2"/>
          <w:lang w:eastAsia="fr-FR"/>
        </w:rPr>
        <w:t>ollégiums</w:t>
      </w:r>
      <w:proofErr w:type="spellEnd"/>
      <w:r w:rsidR="009A10A3">
        <w:rPr>
          <w:rFonts w:ascii="Arial" w:eastAsia="Times New Roman" w:hAnsi="Arial" w:cs="Arial"/>
          <w:color w:val="1F497D" w:themeColor="text2"/>
          <w:lang w:eastAsia="fr-FR"/>
        </w:rPr>
        <w:t xml:space="preserve"> et la commission ad-hoc de la CFVU prendr</w:t>
      </w:r>
      <w:r w:rsidR="00FE0B0E">
        <w:rPr>
          <w:rFonts w:ascii="Arial" w:eastAsia="Times New Roman" w:hAnsi="Arial" w:cs="Arial"/>
          <w:color w:val="1F497D" w:themeColor="text2"/>
          <w:lang w:eastAsia="fr-FR"/>
        </w:rPr>
        <w:t>ont</w:t>
      </w:r>
      <w:r w:rsidR="009A10A3">
        <w:rPr>
          <w:rFonts w:ascii="Arial" w:eastAsia="Times New Roman" w:hAnsi="Arial" w:cs="Arial"/>
          <w:color w:val="1F497D" w:themeColor="text2"/>
          <w:lang w:eastAsia="fr-FR"/>
        </w:rPr>
        <w:t xml:space="preserve"> autant que possible en compte les spécificités de chacune des formations.</w:t>
      </w:r>
    </w:p>
    <w:p w:rsidR="00431927" w:rsidRDefault="00431927">
      <w:pPr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br w:type="page"/>
      </w:r>
    </w:p>
    <w:p w:rsidR="00B51B32" w:rsidRPr="000E35ED" w:rsidRDefault="00B51B32" w:rsidP="000E35ED">
      <w:pPr>
        <w:rPr>
          <w:rFonts w:ascii="Arial" w:eastAsia="Times New Roman" w:hAnsi="Arial" w:cs="Arial"/>
          <w:color w:val="1F497D" w:themeColor="text2"/>
          <w:lang w:eastAsia="fr-FR"/>
        </w:rPr>
      </w:pPr>
      <w:r w:rsidRPr="00E12901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Dossier de candidature</w:t>
      </w:r>
    </w:p>
    <w:p w:rsidR="00B51B32" w:rsidRPr="00A46E77" w:rsidRDefault="00B51B32" w:rsidP="00B51B3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671341">
        <w:rPr>
          <w:rFonts w:ascii="Arial" w:hAnsi="Arial" w:cs="Arial"/>
          <w:color w:val="1F497D" w:themeColor="text2"/>
        </w:rPr>
        <w:t xml:space="preserve">Les </w:t>
      </w:r>
      <w:r w:rsidR="000F5774">
        <w:rPr>
          <w:rFonts w:ascii="Arial" w:hAnsi="Arial" w:cs="Arial"/>
          <w:color w:val="1F497D" w:themeColor="text2"/>
        </w:rPr>
        <w:t xml:space="preserve">dossiers de candidatures devront </w:t>
      </w:r>
      <w:r w:rsidRPr="00671341">
        <w:rPr>
          <w:rFonts w:ascii="Arial" w:hAnsi="Arial" w:cs="Arial"/>
          <w:color w:val="1F497D" w:themeColor="text2"/>
        </w:rPr>
        <w:t xml:space="preserve">être </w:t>
      </w:r>
      <w:r w:rsidR="00EE75CF">
        <w:rPr>
          <w:rFonts w:ascii="Arial" w:hAnsi="Arial" w:cs="Arial"/>
          <w:color w:val="1F497D" w:themeColor="text2"/>
        </w:rPr>
        <w:t>élaborés</w:t>
      </w:r>
      <w:r w:rsidR="00EE75CF" w:rsidRPr="00671341">
        <w:rPr>
          <w:rFonts w:ascii="Arial" w:hAnsi="Arial" w:cs="Arial"/>
          <w:color w:val="1F497D" w:themeColor="text2"/>
        </w:rPr>
        <w:t xml:space="preserve"> </w:t>
      </w:r>
      <w:r w:rsidRPr="00671341">
        <w:rPr>
          <w:rFonts w:ascii="Arial" w:hAnsi="Arial" w:cs="Arial"/>
          <w:color w:val="1F497D" w:themeColor="text2"/>
        </w:rPr>
        <w:t xml:space="preserve">au moyen du </w:t>
      </w:r>
      <w:r w:rsidR="000F5774">
        <w:rPr>
          <w:rFonts w:ascii="Arial" w:hAnsi="Arial" w:cs="Arial"/>
          <w:color w:val="1F497D" w:themeColor="text2"/>
        </w:rPr>
        <w:t>document</w:t>
      </w:r>
      <w:r w:rsidRPr="00671341">
        <w:rPr>
          <w:rFonts w:ascii="Arial" w:hAnsi="Arial" w:cs="Arial"/>
          <w:color w:val="1F497D" w:themeColor="text2"/>
        </w:rPr>
        <w:t xml:space="preserve"> téléchargeable </w:t>
      </w:r>
      <w:r w:rsidR="002E493A" w:rsidRPr="00671341">
        <w:rPr>
          <w:rFonts w:ascii="Arial" w:hAnsi="Arial" w:cs="Arial"/>
          <w:color w:val="1F497D" w:themeColor="text2"/>
        </w:rPr>
        <w:t>depuis</w:t>
      </w:r>
      <w:r w:rsidR="00671341">
        <w:rPr>
          <w:rFonts w:ascii="Arial" w:hAnsi="Arial" w:cs="Arial"/>
          <w:color w:val="1F497D" w:themeColor="text2"/>
        </w:rPr>
        <w:t xml:space="preserve"> la page de l’</w:t>
      </w:r>
      <w:proofErr w:type="spellStart"/>
      <w:r w:rsidR="00671341">
        <w:rPr>
          <w:rFonts w:ascii="Arial" w:hAnsi="Arial" w:cs="Arial"/>
          <w:color w:val="1F497D" w:themeColor="text2"/>
        </w:rPr>
        <w:t>IdEX</w:t>
      </w:r>
      <w:proofErr w:type="spellEnd"/>
      <w:r w:rsidR="00671341">
        <w:rPr>
          <w:rFonts w:ascii="Arial" w:hAnsi="Arial" w:cs="Arial"/>
          <w:color w:val="1F497D" w:themeColor="text2"/>
        </w:rPr>
        <w:t xml:space="preserve"> sur le </w:t>
      </w:r>
      <w:r w:rsidR="00671341" w:rsidRPr="00A46E77">
        <w:rPr>
          <w:rFonts w:ascii="Arial" w:hAnsi="Arial" w:cs="Arial"/>
          <w:color w:val="1F497D" w:themeColor="text2"/>
        </w:rPr>
        <w:t xml:space="preserve">site </w:t>
      </w:r>
      <w:r w:rsidRPr="00A46E77">
        <w:rPr>
          <w:rFonts w:ascii="Arial" w:hAnsi="Arial" w:cs="Arial"/>
          <w:color w:val="1F497D" w:themeColor="text2"/>
        </w:rPr>
        <w:t>de l’université</w:t>
      </w:r>
      <w:r w:rsidRPr="00A46E77">
        <w:rPr>
          <w:color w:val="1F497D" w:themeColor="text2"/>
        </w:rPr>
        <w:t xml:space="preserve"> </w:t>
      </w:r>
      <w:hyperlink r:id="rId9" w:history="1">
        <w:r w:rsidR="00D566D7" w:rsidRPr="00D566D7">
          <w:rPr>
            <w:rStyle w:val="Lienhypertexte"/>
          </w:rPr>
          <w:t>http://www.unistra.fr/index.php?id=16798</w:t>
        </w:r>
      </w:hyperlink>
      <w:r w:rsidR="00D566D7">
        <w:rPr>
          <w:rFonts w:ascii="Arial" w:hAnsi="Arial" w:cs="Arial"/>
          <w:color w:val="1F497D" w:themeColor="text2"/>
        </w:rPr>
        <w:t xml:space="preserve"> – rubrique Appels à projets Formation.</w:t>
      </w:r>
    </w:p>
    <w:p w:rsidR="000B14F2" w:rsidRPr="00A46E77" w:rsidRDefault="000B14F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6"/>
          <w:szCs w:val="16"/>
          <w:lang w:eastAsia="fr-FR"/>
        </w:rPr>
      </w:pPr>
    </w:p>
    <w:p w:rsidR="00B51B32" w:rsidRPr="00A46E77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A46E77">
        <w:rPr>
          <w:rFonts w:ascii="Arial" w:hAnsi="Arial" w:cs="Arial"/>
          <w:color w:val="1F497D" w:themeColor="text2"/>
        </w:rPr>
        <w:t xml:space="preserve">Le dossier comporte </w:t>
      </w:r>
      <w:r w:rsidR="00EE75CF">
        <w:rPr>
          <w:rFonts w:ascii="Arial" w:hAnsi="Arial" w:cs="Arial"/>
          <w:color w:val="1F497D" w:themeColor="text2"/>
        </w:rPr>
        <w:t xml:space="preserve"> différentes </w:t>
      </w:r>
      <w:r w:rsidRPr="00A46E77">
        <w:rPr>
          <w:rFonts w:ascii="Arial" w:hAnsi="Arial" w:cs="Arial"/>
          <w:color w:val="1F497D" w:themeColor="text2"/>
        </w:rPr>
        <w:t>informations:</w:t>
      </w:r>
    </w:p>
    <w:p w:rsidR="000B14F2" w:rsidRPr="00426135" w:rsidRDefault="000B14F2" w:rsidP="000B14F2">
      <w:pPr>
        <w:spacing w:after="0" w:line="240" w:lineRule="auto"/>
        <w:rPr>
          <w:rFonts w:ascii="Arial" w:hAnsi="Arial" w:cs="Arial"/>
          <w:color w:val="1F497D" w:themeColor="text2"/>
          <w:highlight w:val="yellow"/>
        </w:rPr>
      </w:pPr>
    </w:p>
    <w:p w:rsidR="000B14F2" w:rsidRPr="00A1070D" w:rsidRDefault="000B14F2" w:rsidP="00600EA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A1070D">
        <w:rPr>
          <w:rFonts w:ascii="Arial" w:eastAsia="Times New Roman" w:hAnsi="Arial" w:cs="Arial"/>
          <w:b/>
          <w:color w:val="1F497D" w:themeColor="text2"/>
          <w:lang w:eastAsia="fr-FR"/>
        </w:rPr>
        <w:t xml:space="preserve">Un </w:t>
      </w:r>
      <w:r w:rsidR="00A1070D">
        <w:rPr>
          <w:rFonts w:ascii="Arial" w:eastAsia="Times New Roman" w:hAnsi="Arial" w:cs="Arial"/>
          <w:b/>
          <w:color w:val="1F497D" w:themeColor="text2"/>
          <w:lang w:eastAsia="fr-FR"/>
        </w:rPr>
        <w:t xml:space="preserve">court </w:t>
      </w:r>
      <w:r w:rsidRPr="00A1070D">
        <w:rPr>
          <w:rFonts w:ascii="Arial" w:eastAsia="Times New Roman" w:hAnsi="Arial" w:cs="Arial"/>
          <w:b/>
          <w:color w:val="1F497D" w:themeColor="text2"/>
          <w:lang w:eastAsia="fr-FR"/>
        </w:rPr>
        <w:t xml:space="preserve">descriptif </w:t>
      </w:r>
      <w:r w:rsidR="005A746B" w:rsidRPr="00A1070D">
        <w:rPr>
          <w:rFonts w:ascii="Arial" w:eastAsia="Times New Roman" w:hAnsi="Arial" w:cs="Arial"/>
          <w:b/>
          <w:color w:val="1F497D" w:themeColor="text2"/>
          <w:lang w:eastAsia="fr-FR"/>
        </w:rPr>
        <w:t xml:space="preserve">de la formation 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>précisant</w:t>
      </w:r>
      <w:r w:rsidR="00B0677B"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5A746B"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son </w:t>
      </w:r>
      <w:r w:rsidR="00B0677B" w:rsidRPr="00A1070D">
        <w:rPr>
          <w:rFonts w:ascii="Arial" w:eastAsia="Times New Roman" w:hAnsi="Arial" w:cs="Arial"/>
          <w:color w:val="1F497D" w:themeColor="text2"/>
          <w:lang w:eastAsia="fr-FR"/>
        </w:rPr>
        <w:t>contexte,</w:t>
      </w:r>
      <w:r w:rsidR="00A1070D">
        <w:rPr>
          <w:rFonts w:ascii="Arial" w:eastAsia="Times New Roman" w:hAnsi="Arial" w:cs="Arial"/>
          <w:color w:val="1F497D" w:themeColor="text2"/>
          <w:lang w:eastAsia="fr-FR"/>
        </w:rPr>
        <w:t xml:space="preserve"> les objectifs, le public ciblé</w:t>
      </w:r>
      <w:r w:rsidR="00B0677B" w:rsidRPr="00A1070D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A1070D" w:rsidRPr="00A1070D" w:rsidRDefault="00A1070D" w:rsidP="00A1070D">
      <w:pPr>
        <w:pStyle w:val="Paragraphedeliste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F46EBC" w:rsidRPr="00F46EBC" w:rsidRDefault="00F46EBC" w:rsidP="00F46EB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F46EBC">
        <w:rPr>
          <w:rFonts w:ascii="Arial" w:eastAsia="Times New Roman" w:hAnsi="Arial" w:cs="Arial"/>
          <w:b/>
          <w:color w:val="1F497D" w:themeColor="text2"/>
          <w:lang w:eastAsia="fr-FR"/>
        </w:rPr>
        <w:t>Ré</w:t>
      </w:r>
      <w:r w:rsidR="00A550E7">
        <w:rPr>
          <w:rFonts w:ascii="Arial" w:eastAsia="Times New Roman" w:hAnsi="Arial" w:cs="Arial"/>
          <w:b/>
          <w:color w:val="1F497D" w:themeColor="text2"/>
          <w:lang w:eastAsia="fr-FR"/>
        </w:rPr>
        <w:t>ponse aux critères principaux :</w:t>
      </w:r>
      <w:r w:rsidR="00A550E7">
        <w:rPr>
          <w:rFonts w:ascii="Arial" w:eastAsia="Times New Roman" w:hAnsi="Arial" w:cs="Arial"/>
          <w:color w:val="1F497D" w:themeColor="text2"/>
          <w:lang w:eastAsia="fr-FR"/>
        </w:rPr>
        <w:t xml:space="preserve"> Présentation de la façon dont</w:t>
      </w:r>
      <w:r w:rsidRPr="00F46EBC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A550E7">
        <w:rPr>
          <w:rFonts w:ascii="Arial" w:eastAsia="Times New Roman" w:hAnsi="Arial" w:cs="Arial"/>
          <w:color w:val="1F497D" w:themeColor="text2"/>
          <w:lang w:eastAsia="fr-FR"/>
        </w:rPr>
        <w:t xml:space="preserve">la </w:t>
      </w:r>
      <w:r w:rsidRPr="00F46EBC">
        <w:rPr>
          <w:rFonts w:ascii="Arial" w:eastAsia="Times New Roman" w:hAnsi="Arial" w:cs="Arial"/>
          <w:color w:val="1F497D" w:themeColor="text2"/>
          <w:lang w:eastAsia="fr-FR"/>
        </w:rPr>
        <w:t xml:space="preserve">formation </w:t>
      </w:r>
      <w:r>
        <w:rPr>
          <w:rFonts w:ascii="Arial" w:eastAsia="Times New Roman" w:hAnsi="Arial" w:cs="Arial"/>
          <w:color w:val="1F497D" w:themeColor="text2"/>
          <w:lang w:eastAsia="fr-FR"/>
        </w:rPr>
        <w:t>contribue</w:t>
      </w:r>
      <w:r w:rsidRPr="00F46EBC">
        <w:rPr>
          <w:rFonts w:ascii="Arial" w:eastAsia="Times New Roman" w:hAnsi="Arial" w:cs="Arial"/>
          <w:color w:val="1F497D" w:themeColor="text2"/>
          <w:lang w:eastAsia="fr-FR"/>
        </w:rPr>
        <w:t xml:space="preserve"> à la réussite des étudiants par la mise en œuvre de</w:t>
      </w:r>
      <w:r w:rsidR="00A550E7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Pr="00F46EBC">
        <w:rPr>
          <w:rFonts w:ascii="Arial" w:eastAsia="Times New Roman" w:hAnsi="Arial" w:cs="Arial"/>
          <w:color w:val="1F497D" w:themeColor="text2"/>
          <w:lang w:eastAsia="fr-FR"/>
        </w:rPr>
        <w:t>pratiques pédagogiques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="007F42B3">
        <w:rPr>
          <w:rFonts w:ascii="Arial" w:eastAsia="Times New Roman" w:hAnsi="Arial" w:cs="Arial"/>
          <w:color w:val="1F497D" w:themeColor="text2"/>
          <w:lang w:eastAsia="fr-FR"/>
        </w:rPr>
        <w:t xml:space="preserve">adaptées, un accueil  </w:t>
      </w:r>
      <w:r w:rsidR="00A550E7">
        <w:rPr>
          <w:rFonts w:ascii="Arial" w:eastAsia="Times New Roman" w:hAnsi="Arial" w:cs="Arial"/>
          <w:color w:val="1F497D" w:themeColor="text2"/>
          <w:lang w:eastAsia="fr-FR"/>
        </w:rPr>
        <w:t>et un accompagnement de qualité</w:t>
      </w:r>
      <w:r w:rsidRPr="00F46EBC">
        <w:rPr>
          <w:rFonts w:ascii="Arial" w:eastAsia="Times New Roman" w:hAnsi="Arial" w:cs="Arial"/>
          <w:color w:val="1F497D" w:themeColor="text2"/>
          <w:lang w:eastAsia="fr-FR"/>
        </w:rPr>
        <w:t xml:space="preserve">. </w:t>
      </w:r>
    </w:p>
    <w:p w:rsidR="00F46EBC" w:rsidRPr="00F46EBC" w:rsidRDefault="00F46EBC" w:rsidP="00F46EBC">
      <w:pPr>
        <w:pStyle w:val="Paragraphedeliste"/>
        <w:rPr>
          <w:rFonts w:ascii="Arial" w:hAnsi="Arial" w:cs="Arial"/>
          <w:color w:val="1F497D" w:themeColor="text2"/>
        </w:rPr>
      </w:pPr>
    </w:p>
    <w:p w:rsidR="00F46EBC" w:rsidRPr="006A2FD2" w:rsidRDefault="00F46EBC" w:rsidP="006A2FD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F46EBC">
        <w:rPr>
          <w:rFonts w:ascii="Arial" w:hAnsi="Arial" w:cs="Arial"/>
          <w:b/>
          <w:color w:val="1F497D" w:themeColor="text2"/>
        </w:rPr>
        <w:t>Réponse aux critères secondaires :</w:t>
      </w:r>
      <w:r w:rsidR="00A550E7">
        <w:rPr>
          <w:rFonts w:ascii="Arial" w:hAnsi="Arial" w:cs="Arial"/>
          <w:b/>
          <w:color w:val="1F497D" w:themeColor="text2"/>
        </w:rPr>
        <w:t xml:space="preserve"> </w:t>
      </w:r>
      <w:r w:rsidR="00A550E7" w:rsidRPr="00A550E7">
        <w:rPr>
          <w:rFonts w:ascii="Arial" w:hAnsi="Arial" w:cs="Arial"/>
          <w:color w:val="1F497D" w:themeColor="text2"/>
        </w:rPr>
        <w:t>Présentation des spécificités de la formation représentant une véritable valeur ajoutée pour la réussite et l’insertion des étudiants</w:t>
      </w:r>
      <w:r w:rsidR="00A550E7">
        <w:rPr>
          <w:rFonts w:ascii="Arial" w:hAnsi="Arial" w:cs="Arial"/>
          <w:color w:val="1F497D" w:themeColor="text2"/>
        </w:rPr>
        <w:t> : formation continue, internationa</w:t>
      </w:r>
      <w:r w:rsidR="000F5774">
        <w:rPr>
          <w:rFonts w:ascii="Arial" w:hAnsi="Arial" w:cs="Arial"/>
          <w:color w:val="1F497D" w:themeColor="text2"/>
        </w:rPr>
        <w:t>l, formation pluridisciplinaire, accompagnement spécifique à l’insertion professionnelle…</w:t>
      </w:r>
    </w:p>
    <w:p w:rsidR="000B14F2" w:rsidRPr="00A1070D" w:rsidRDefault="000B14F2" w:rsidP="00600EA4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color w:val="1F497D" w:themeColor="text2"/>
          <w:sz w:val="16"/>
          <w:szCs w:val="16"/>
        </w:rPr>
      </w:pPr>
    </w:p>
    <w:p w:rsidR="000B14F2" w:rsidRPr="00A1070D" w:rsidRDefault="00A1070D" w:rsidP="00600EA4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F497D" w:themeColor="text2"/>
        </w:rPr>
      </w:pPr>
      <w:r w:rsidRPr="00A1070D">
        <w:rPr>
          <w:rFonts w:ascii="Arial" w:eastAsia="Times New Roman" w:hAnsi="Arial" w:cs="Arial"/>
          <w:b/>
          <w:color w:val="1F497D" w:themeColor="text2"/>
          <w:lang w:eastAsia="fr-FR"/>
        </w:rPr>
        <w:t>La liste des membres de l’équipe pédagogique</w:t>
      </w:r>
      <w:r w:rsidR="000B14F2" w:rsidRPr="00A1070D">
        <w:rPr>
          <w:rFonts w:ascii="Arial" w:eastAsia="Times New Roman" w:hAnsi="Arial" w:cs="Arial"/>
          <w:b/>
          <w:color w:val="1F497D" w:themeColor="text2"/>
          <w:lang w:eastAsia="fr-FR"/>
        </w:rPr>
        <w:t xml:space="preserve"> : 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>listing des différents membres</w:t>
      </w:r>
      <w:r w:rsidR="00726DE9">
        <w:rPr>
          <w:rFonts w:ascii="Arial" w:eastAsia="Times New Roman" w:hAnsi="Arial" w:cs="Arial"/>
          <w:color w:val="1F497D" w:themeColor="text2"/>
          <w:lang w:eastAsia="fr-FR"/>
        </w:rPr>
        <w:t>,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de leur</w:t>
      </w:r>
      <w:r w:rsidR="00F46EBC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fonction</w:t>
      </w:r>
      <w:r w:rsidR="00F46EBC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ainsi que leur</w:t>
      </w:r>
      <w:r w:rsidR="00F46EBC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rôle</w:t>
      </w:r>
      <w:r w:rsidR="00F46EBC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1070D">
        <w:rPr>
          <w:rFonts w:ascii="Arial" w:eastAsia="Times New Roman" w:hAnsi="Arial" w:cs="Arial"/>
          <w:color w:val="1F497D" w:themeColor="text2"/>
          <w:lang w:eastAsia="fr-FR"/>
        </w:rPr>
        <w:t xml:space="preserve"> au sein de l’équipe</w:t>
      </w:r>
      <w:r w:rsidR="000B14F2" w:rsidRPr="00A1070D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0B14F2" w:rsidRPr="00426135" w:rsidRDefault="000B14F2" w:rsidP="000B14F2">
      <w:pPr>
        <w:pStyle w:val="Paragraphedeliste"/>
        <w:spacing w:before="100" w:beforeAutospacing="1" w:after="100" w:afterAutospacing="1" w:line="240" w:lineRule="auto"/>
        <w:rPr>
          <w:rFonts w:ascii="Arial" w:hAnsi="Arial" w:cs="Arial"/>
          <w:b/>
          <w:i/>
          <w:color w:val="1F497D"/>
          <w:sz w:val="16"/>
          <w:szCs w:val="16"/>
          <w:highlight w:val="yellow"/>
        </w:rPr>
      </w:pPr>
    </w:p>
    <w:p w:rsidR="00BE1DD7" w:rsidRPr="00A46E77" w:rsidRDefault="00A1070D" w:rsidP="00B51B32">
      <w:pPr>
        <w:pStyle w:val="Paragraphedeliste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A46E77">
        <w:rPr>
          <w:rFonts w:ascii="Arial" w:eastAsia="Times New Roman" w:hAnsi="Arial" w:cs="Arial"/>
          <w:b/>
          <w:color w:val="1F497D" w:themeColor="text2"/>
          <w:lang w:eastAsia="fr-FR"/>
        </w:rPr>
        <w:t xml:space="preserve">Informations complémentaires : </w:t>
      </w:r>
      <w:r w:rsidRPr="00A46E77">
        <w:rPr>
          <w:rFonts w:ascii="Arial" w:eastAsia="Times New Roman" w:hAnsi="Arial" w:cs="Arial"/>
          <w:color w:val="1F497D" w:themeColor="text2"/>
          <w:lang w:eastAsia="fr-FR"/>
        </w:rPr>
        <w:t>toute</w:t>
      </w:r>
      <w:r w:rsidR="00A46E77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46E77">
        <w:rPr>
          <w:rFonts w:ascii="Arial" w:eastAsia="Times New Roman" w:hAnsi="Arial" w:cs="Arial"/>
          <w:color w:val="1F497D" w:themeColor="text2"/>
          <w:lang w:eastAsia="fr-FR"/>
        </w:rPr>
        <w:t xml:space="preserve"> les informations complémentaires jugée</w:t>
      </w:r>
      <w:r w:rsidR="00A46E77">
        <w:rPr>
          <w:rFonts w:ascii="Arial" w:eastAsia="Times New Roman" w:hAnsi="Arial" w:cs="Arial"/>
          <w:color w:val="1F497D" w:themeColor="text2"/>
          <w:lang w:eastAsia="fr-FR"/>
        </w:rPr>
        <w:t>s</w:t>
      </w:r>
      <w:r w:rsidRPr="00A46E77">
        <w:rPr>
          <w:rFonts w:ascii="Arial" w:eastAsia="Times New Roman" w:hAnsi="Arial" w:cs="Arial"/>
          <w:color w:val="1F497D" w:themeColor="text2"/>
          <w:lang w:eastAsia="fr-FR"/>
        </w:rPr>
        <w:t xml:space="preserve"> utiles </w:t>
      </w:r>
      <w:r w:rsidR="00F46EBC">
        <w:rPr>
          <w:rFonts w:ascii="Arial" w:eastAsia="Times New Roman" w:hAnsi="Arial" w:cs="Arial"/>
          <w:color w:val="1F497D" w:themeColor="text2"/>
          <w:lang w:eastAsia="fr-FR"/>
        </w:rPr>
        <w:t>à</w:t>
      </w:r>
      <w:r w:rsidRPr="00A46E77">
        <w:rPr>
          <w:rFonts w:ascii="Arial" w:eastAsia="Times New Roman" w:hAnsi="Arial" w:cs="Arial"/>
          <w:color w:val="1F497D" w:themeColor="text2"/>
          <w:lang w:eastAsia="fr-FR"/>
        </w:rPr>
        <w:t xml:space="preserve"> l</w:t>
      </w:r>
      <w:r w:rsidR="00A46E77">
        <w:rPr>
          <w:rFonts w:ascii="Arial" w:eastAsia="Times New Roman" w:hAnsi="Arial" w:cs="Arial"/>
          <w:color w:val="1F497D" w:themeColor="text2"/>
          <w:lang w:eastAsia="fr-FR"/>
        </w:rPr>
        <w:t xml:space="preserve">a bonne </w:t>
      </w:r>
      <w:r w:rsidR="00EE75CF">
        <w:rPr>
          <w:rFonts w:ascii="Arial" w:eastAsia="Times New Roman" w:hAnsi="Arial" w:cs="Arial"/>
          <w:color w:val="1F497D" w:themeColor="text2"/>
          <w:lang w:eastAsia="fr-FR"/>
        </w:rPr>
        <w:t>présentation</w:t>
      </w:r>
      <w:r w:rsidR="00EE75CF" w:rsidRPr="00A46E77"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Pr="00A46E77">
        <w:rPr>
          <w:rFonts w:ascii="Arial" w:eastAsia="Times New Roman" w:hAnsi="Arial" w:cs="Arial"/>
          <w:color w:val="1F497D" w:themeColor="text2"/>
          <w:lang w:eastAsia="fr-FR"/>
        </w:rPr>
        <w:t>de la formation</w:t>
      </w:r>
      <w:r w:rsidR="0026134B" w:rsidRPr="00A46E77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604322" w:rsidRPr="00431927" w:rsidRDefault="0060432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0"/>
          <w:szCs w:val="20"/>
          <w:highlight w:val="yellow"/>
          <w:lang w:eastAsia="fr-FR"/>
        </w:rPr>
      </w:pPr>
    </w:p>
    <w:p w:rsidR="00B51B32" w:rsidRPr="0054107C" w:rsidRDefault="0054107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54107C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Dotation</w:t>
      </w:r>
    </w:p>
    <w:p w:rsidR="00B51B32" w:rsidRPr="0054107C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9A10A3" w:rsidRDefault="003E23E3" w:rsidP="00DD20D1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 w:rsidRPr="003E23E3">
        <w:rPr>
          <w:rFonts w:ascii="Arial" w:hAnsi="Arial" w:cs="Arial"/>
          <w:color w:val="365F91" w:themeColor="accent1" w:themeShade="BF"/>
        </w:rPr>
        <w:t>Le</w:t>
      </w:r>
      <w:r w:rsidR="0054107C" w:rsidRPr="003E23E3">
        <w:rPr>
          <w:rFonts w:ascii="Arial" w:hAnsi="Arial" w:cs="Arial"/>
          <w:color w:val="365F91" w:themeColor="accent1" w:themeShade="BF"/>
        </w:rPr>
        <w:t xml:space="preserve"> Prix d’Excellence Formation</w:t>
      </w:r>
      <w:r w:rsidRPr="003E23E3">
        <w:rPr>
          <w:rFonts w:ascii="Arial" w:hAnsi="Arial" w:cs="Arial"/>
          <w:color w:val="365F91" w:themeColor="accent1" w:themeShade="BF"/>
        </w:rPr>
        <w:t xml:space="preserve"> est doté de 5 prix </w:t>
      </w:r>
      <w:r w:rsidR="00DD20D1">
        <w:rPr>
          <w:rFonts w:ascii="Arial" w:hAnsi="Arial" w:cs="Arial"/>
          <w:color w:val="365F91" w:themeColor="accent1" w:themeShade="BF"/>
        </w:rPr>
        <w:t>dans une enveloppe globale de 100 000 € (aucun prix ne pourra dépasser</w:t>
      </w:r>
      <w:r>
        <w:rPr>
          <w:rFonts w:ascii="Arial" w:hAnsi="Arial" w:cs="Arial"/>
          <w:color w:val="365F91" w:themeColor="accent1" w:themeShade="BF"/>
        </w:rPr>
        <w:t xml:space="preserve"> 30</w:t>
      </w:r>
      <w:r w:rsidR="00FE0B0E">
        <w:rPr>
          <w:rFonts w:ascii="Arial" w:hAnsi="Arial" w:cs="Arial"/>
          <w:color w:val="365F91" w:themeColor="accent1" w:themeShade="BF"/>
        </w:rPr>
        <w:t> </w:t>
      </w:r>
      <w:r>
        <w:rPr>
          <w:rFonts w:ascii="Arial" w:hAnsi="Arial" w:cs="Arial"/>
          <w:color w:val="365F91" w:themeColor="accent1" w:themeShade="BF"/>
        </w:rPr>
        <w:t>000</w:t>
      </w:r>
      <w:r w:rsidR="00FE0B0E">
        <w:rPr>
          <w:rFonts w:ascii="Arial" w:hAnsi="Arial" w:cs="Arial"/>
          <w:color w:val="365F91" w:themeColor="accent1" w:themeShade="BF"/>
        </w:rPr>
        <w:t xml:space="preserve"> </w:t>
      </w:r>
      <w:r>
        <w:rPr>
          <w:rFonts w:ascii="Arial" w:hAnsi="Arial" w:cs="Arial"/>
          <w:color w:val="365F91" w:themeColor="accent1" w:themeShade="BF"/>
        </w:rPr>
        <w:t>€</w:t>
      </w:r>
      <w:r w:rsidR="00DD20D1">
        <w:rPr>
          <w:rFonts w:ascii="Arial" w:hAnsi="Arial" w:cs="Arial"/>
          <w:color w:val="365F91" w:themeColor="accent1" w:themeShade="BF"/>
        </w:rPr>
        <w:t>).</w:t>
      </w:r>
    </w:p>
    <w:p w:rsidR="00216117" w:rsidRPr="00431927" w:rsidRDefault="009A10A3" w:rsidP="00431927">
      <w:pPr>
        <w:spacing w:after="0"/>
        <w:jc w:val="both"/>
        <w:rPr>
          <w:rFonts w:ascii="Arial" w:hAnsi="Arial" w:cs="Arial"/>
          <w:color w:val="1F497D" w:themeColor="text2"/>
          <w:highlight w:val="yellow"/>
        </w:rPr>
      </w:pPr>
      <w:r>
        <w:rPr>
          <w:rFonts w:ascii="Arial" w:hAnsi="Arial" w:cs="Arial"/>
          <w:color w:val="365F91" w:themeColor="accent1" w:themeShade="BF"/>
        </w:rPr>
        <w:t>Le prix</w:t>
      </w:r>
      <w:r w:rsidR="00EE75CF">
        <w:rPr>
          <w:rFonts w:ascii="Arial" w:hAnsi="Arial" w:cs="Arial"/>
          <w:color w:val="365F91" w:themeColor="accent1" w:themeShade="BF"/>
        </w:rPr>
        <w:t>,</w:t>
      </w:r>
      <w:r>
        <w:rPr>
          <w:rFonts w:ascii="Arial" w:hAnsi="Arial" w:cs="Arial"/>
          <w:color w:val="365F91" w:themeColor="accent1" w:themeShade="BF"/>
        </w:rPr>
        <w:t xml:space="preserve"> récompensant</w:t>
      </w:r>
      <w:r w:rsidR="00F65292">
        <w:rPr>
          <w:rFonts w:ascii="Arial" w:hAnsi="Arial" w:cs="Arial"/>
          <w:color w:val="365F91" w:themeColor="accent1" w:themeShade="BF"/>
        </w:rPr>
        <w:t xml:space="preserve"> </w:t>
      </w:r>
      <w:r w:rsidR="007F42B3">
        <w:rPr>
          <w:rFonts w:ascii="Arial" w:hAnsi="Arial" w:cs="Arial"/>
          <w:color w:val="365F91" w:themeColor="accent1" w:themeShade="BF"/>
        </w:rPr>
        <w:t xml:space="preserve">l’engagement et </w:t>
      </w:r>
      <w:r w:rsidR="00F65292">
        <w:rPr>
          <w:rFonts w:ascii="Arial" w:hAnsi="Arial" w:cs="Arial"/>
          <w:color w:val="365F91" w:themeColor="accent1" w:themeShade="BF"/>
        </w:rPr>
        <w:t>le travail des équipes pédagogiques</w:t>
      </w:r>
      <w:r w:rsidR="00726DE9">
        <w:rPr>
          <w:rFonts w:ascii="Arial" w:hAnsi="Arial" w:cs="Arial"/>
          <w:color w:val="365F91" w:themeColor="accent1" w:themeShade="BF"/>
        </w:rPr>
        <w:t xml:space="preserve">, </w:t>
      </w:r>
      <w:r>
        <w:rPr>
          <w:rFonts w:ascii="Arial" w:hAnsi="Arial" w:cs="Arial"/>
          <w:color w:val="365F91" w:themeColor="accent1" w:themeShade="BF"/>
        </w:rPr>
        <w:t xml:space="preserve"> sera versé à la composante </w:t>
      </w:r>
      <w:r w:rsidR="00726DE9">
        <w:rPr>
          <w:rFonts w:ascii="Arial" w:hAnsi="Arial" w:cs="Arial"/>
          <w:color w:val="365F91" w:themeColor="accent1" w:themeShade="BF"/>
        </w:rPr>
        <w:t>et mis</w:t>
      </w:r>
      <w:r>
        <w:rPr>
          <w:rFonts w:ascii="Arial" w:hAnsi="Arial" w:cs="Arial"/>
          <w:color w:val="365F91" w:themeColor="accent1" w:themeShade="BF"/>
        </w:rPr>
        <w:t xml:space="preserve"> à disposition de la formation primée.</w:t>
      </w:r>
    </w:p>
    <w:p w:rsidR="009A10A3" w:rsidRPr="00426135" w:rsidRDefault="009A10A3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</w:p>
    <w:p w:rsidR="006E1D3F" w:rsidRPr="009A10A3" w:rsidRDefault="006E1D3F" w:rsidP="006E1D3F">
      <w:pPr>
        <w:spacing w:after="0" w:line="240" w:lineRule="auto"/>
        <w:jc w:val="both"/>
        <w:rPr>
          <w:sz w:val="28"/>
          <w:szCs w:val="28"/>
        </w:rPr>
      </w:pPr>
      <w:r w:rsidRPr="009A10A3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6E1D3F" w:rsidRPr="000E35ED" w:rsidRDefault="006E1D3F" w:rsidP="006E1D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5981" w:rsidRPr="00D566D7" w:rsidRDefault="00A41158" w:rsidP="00D566D7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E35ED">
        <w:rPr>
          <w:rFonts w:ascii="Arial" w:hAnsi="Arial" w:cs="Arial"/>
          <w:color w:val="1F497D" w:themeColor="text2"/>
        </w:rPr>
        <w:t xml:space="preserve">La date </w:t>
      </w:r>
      <w:r w:rsidR="006E1D3F" w:rsidRPr="000E35ED">
        <w:rPr>
          <w:rFonts w:ascii="Arial" w:hAnsi="Arial" w:cs="Arial"/>
          <w:color w:val="1F497D" w:themeColor="text2"/>
        </w:rPr>
        <w:t xml:space="preserve">limite de dépôt des </w:t>
      </w:r>
      <w:r w:rsidR="00EE75CF" w:rsidRPr="000E35ED">
        <w:rPr>
          <w:rFonts w:ascii="Arial" w:hAnsi="Arial" w:cs="Arial"/>
          <w:color w:val="1F497D" w:themeColor="text2"/>
        </w:rPr>
        <w:t xml:space="preserve">dossiers de candidature </w:t>
      </w:r>
      <w:r w:rsidR="006E1D3F" w:rsidRPr="000E35ED">
        <w:rPr>
          <w:rFonts w:ascii="Arial" w:hAnsi="Arial" w:cs="Arial"/>
          <w:color w:val="1F497D" w:themeColor="text2"/>
        </w:rPr>
        <w:t xml:space="preserve">est fixée au </w:t>
      </w:r>
      <w:r w:rsidR="00FE0B0E" w:rsidRPr="00FE0B0E">
        <w:rPr>
          <w:rFonts w:ascii="Arial" w:hAnsi="Arial" w:cs="Arial"/>
          <w:b/>
          <w:color w:val="0070C0"/>
        </w:rPr>
        <w:t>3 octobre</w:t>
      </w:r>
      <w:r w:rsidR="00EE75CF" w:rsidRPr="00FE0B0E">
        <w:rPr>
          <w:rFonts w:ascii="Arial" w:hAnsi="Arial" w:cs="Arial"/>
          <w:b/>
          <w:color w:val="0070C0"/>
        </w:rPr>
        <w:t xml:space="preserve"> </w:t>
      </w:r>
      <w:r w:rsidR="00F65292" w:rsidRPr="00FE0B0E">
        <w:rPr>
          <w:rFonts w:ascii="Arial" w:hAnsi="Arial" w:cs="Arial"/>
          <w:b/>
          <w:color w:val="0070C0"/>
        </w:rPr>
        <w:t>2014</w:t>
      </w:r>
      <w:r w:rsidR="009E415D" w:rsidRPr="00FE0B0E">
        <w:rPr>
          <w:rFonts w:ascii="Arial" w:hAnsi="Arial" w:cs="Arial"/>
          <w:b/>
          <w:color w:val="0070C0"/>
        </w:rPr>
        <w:t>.</w:t>
      </w:r>
      <w:bookmarkStart w:id="0" w:name="_GoBack"/>
      <w:bookmarkEnd w:id="0"/>
    </w:p>
    <w:p w:rsidR="00DA5981" w:rsidRPr="00DA5981" w:rsidRDefault="00DA5981" w:rsidP="00DA598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65F91" w:themeColor="accent1" w:themeShade="BF"/>
        </w:rPr>
      </w:pPr>
      <w:r w:rsidRPr="00DA5981">
        <w:rPr>
          <w:rFonts w:ascii="Arial" w:hAnsi="Arial" w:cs="Arial"/>
          <w:color w:val="365F91" w:themeColor="accent1" w:themeShade="BF"/>
        </w:rPr>
        <w:t>Les dossiers de candidature doivent être validés par</w:t>
      </w:r>
      <w:r w:rsidR="00EE75CF">
        <w:rPr>
          <w:rFonts w:ascii="Arial" w:hAnsi="Arial" w:cs="Arial"/>
          <w:color w:val="365F91" w:themeColor="accent1" w:themeShade="BF"/>
        </w:rPr>
        <w:t xml:space="preserve"> le directeur/ la directrice ou le doyen / la doyenne de</w:t>
      </w:r>
      <w:r w:rsidRPr="00DA5981">
        <w:rPr>
          <w:rFonts w:ascii="Arial" w:hAnsi="Arial" w:cs="Arial"/>
          <w:color w:val="365F91" w:themeColor="accent1" w:themeShade="BF"/>
        </w:rPr>
        <w:t xml:space="preserve"> la composante qui en cas </w:t>
      </w:r>
      <w:r w:rsidR="00726DE9">
        <w:rPr>
          <w:rFonts w:ascii="Arial" w:hAnsi="Arial" w:cs="Arial"/>
          <w:color w:val="365F91" w:themeColor="accent1" w:themeShade="BF"/>
        </w:rPr>
        <w:t>de candidature</w:t>
      </w:r>
      <w:r w:rsidR="00D36A5C">
        <w:rPr>
          <w:rFonts w:ascii="Arial" w:hAnsi="Arial" w:cs="Arial"/>
          <w:color w:val="365F91" w:themeColor="accent1" w:themeShade="BF"/>
        </w:rPr>
        <w:t>s</w:t>
      </w:r>
      <w:r w:rsidR="00726DE9">
        <w:rPr>
          <w:rFonts w:ascii="Arial" w:hAnsi="Arial" w:cs="Arial"/>
          <w:color w:val="365F91" w:themeColor="accent1" w:themeShade="BF"/>
        </w:rPr>
        <w:t xml:space="preserve"> multiple</w:t>
      </w:r>
      <w:r w:rsidR="00D36A5C">
        <w:rPr>
          <w:rFonts w:ascii="Arial" w:hAnsi="Arial" w:cs="Arial"/>
          <w:color w:val="365F91" w:themeColor="accent1" w:themeShade="BF"/>
        </w:rPr>
        <w:t>s</w:t>
      </w:r>
      <w:r w:rsidR="00726DE9">
        <w:rPr>
          <w:rFonts w:ascii="Arial" w:hAnsi="Arial" w:cs="Arial"/>
          <w:color w:val="365F91" w:themeColor="accent1" w:themeShade="BF"/>
        </w:rPr>
        <w:t>, établit</w:t>
      </w:r>
      <w:r w:rsidRPr="00DA5981">
        <w:rPr>
          <w:rFonts w:ascii="Arial" w:hAnsi="Arial" w:cs="Arial"/>
          <w:color w:val="365F91" w:themeColor="accent1" w:themeShade="BF"/>
        </w:rPr>
        <w:t xml:space="preserve"> un classement. </w:t>
      </w:r>
    </w:p>
    <w:p w:rsidR="00DA5981" w:rsidRPr="00743899" w:rsidRDefault="00DA5981" w:rsidP="0074389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65F91" w:themeColor="accent1" w:themeShade="BF"/>
          <w:lang w:eastAsia="fr-FR"/>
        </w:rPr>
        <w:t>La composante retourne par courriel les</w:t>
      </w:r>
      <w:r w:rsidRPr="00DA5981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 dossiers de candidature auprès </w:t>
      </w:r>
      <w:r w:rsidR="00FE0B0E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du secrétariat du Vice-président Formation Initiale et continue : </w:t>
      </w:r>
      <w:hyperlink r:id="rId10" w:tooltip="mailto:sylvie.huber@unistra.fr&#10;Contacter sylvie.huber@unistra.fr" w:history="1">
        <w:r w:rsidR="00FE0B0E" w:rsidRPr="00FE0B0E">
          <w:rPr>
            <w:rStyle w:val="Lienhypertexte"/>
            <w:rFonts w:ascii="Tahoma" w:hAnsi="Tahoma" w:cs="Tahoma"/>
            <w:sz w:val="20"/>
            <w:szCs w:val="20"/>
          </w:rPr>
          <w:t>martine.arro@unistra.fr</w:t>
        </w:r>
      </w:hyperlink>
      <w:r w:rsidR="00FE0B0E" w:rsidRPr="00FE0B0E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 xml:space="preserve"> </w:t>
      </w:r>
    </w:p>
    <w:p w:rsidR="00DA5981" w:rsidRPr="00D06086" w:rsidRDefault="00DA5981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</w:t>
      </w:r>
      <w:r w:rsidRPr="00D06086">
        <w:rPr>
          <w:rFonts w:ascii="Arial" w:hAnsi="Arial" w:cs="Arial"/>
          <w:color w:val="1F497D" w:themeColor="text2"/>
        </w:rPr>
        <w:t xml:space="preserve">a </w:t>
      </w:r>
      <w:r w:rsidR="00FE0B0E">
        <w:rPr>
          <w:rFonts w:ascii="Arial" w:hAnsi="Arial" w:cs="Arial"/>
          <w:color w:val="1F497D" w:themeColor="text2"/>
        </w:rPr>
        <w:t>D</w:t>
      </w:r>
      <w:r w:rsidR="00431927">
        <w:rPr>
          <w:rFonts w:ascii="Arial" w:hAnsi="Arial" w:cs="Arial"/>
          <w:color w:val="1F497D" w:themeColor="text2"/>
        </w:rPr>
        <w:t xml:space="preserve">irection </w:t>
      </w:r>
      <w:r w:rsidR="006C685F">
        <w:rPr>
          <w:rFonts w:ascii="Arial" w:hAnsi="Arial" w:cs="Arial"/>
          <w:color w:val="1F497D" w:themeColor="text2"/>
        </w:rPr>
        <w:t xml:space="preserve">des études et </w:t>
      </w:r>
      <w:r w:rsidR="00431927">
        <w:rPr>
          <w:rFonts w:ascii="Arial" w:hAnsi="Arial" w:cs="Arial"/>
          <w:color w:val="1F497D" w:themeColor="text2"/>
        </w:rPr>
        <w:t>de la scolarité</w:t>
      </w:r>
      <w:r w:rsidRPr="00D06086">
        <w:rPr>
          <w:rFonts w:ascii="Arial" w:hAnsi="Arial" w:cs="Arial"/>
          <w:color w:val="1F497D" w:themeColor="text2"/>
        </w:rPr>
        <w:t xml:space="preserve"> valide l’éligibilité des </w:t>
      </w:r>
      <w:r w:rsidR="006C685F">
        <w:rPr>
          <w:rFonts w:ascii="Arial" w:hAnsi="Arial" w:cs="Arial"/>
          <w:color w:val="1F497D" w:themeColor="text2"/>
        </w:rPr>
        <w:t xml:space="preserve">candidatures </w:t>
      </w:r>
      <w:r w:rsidRPr="00D06086">
        <w:rPr>
          <w:rFonts w:ascii="Arial" w:hAnsi="Arial" w:cs="Arial"/>
          <w:color w:val="1F497D" w:themeColor="text2"/>
        </w:rPr>
        <w:t>déposé</w:t>
      </w:r>
      <w:r w:rsidR="00D36A5C">
        <w:rPr>
          <w:rFonts w:ascii="Arial" w:hAnsi="Arial" w:cs="Arial"/>
          <w:color w:val="1F497D" w:themeColor="text2"/>
        </w:rPr>
        <w:t>e</w:t>
      </w:r>
      <w:r w:rsidRPr="00D06086">
        <w:rPr>
          <w:rFonts w:ascii="Arial" w:hAnsi="Arial" w:cs="Arial"/>
          <w:color w:val="1F497D" w:themeColor="text2"/>
        </w:rPr>
        <w:t>s</w:t>
      </w:r>
      <w:r w:rsidR="00431927">
        <w:rPr>
          <w:rFonts w:ascii="Arial" w:hAnsi="Arial" w:cs="Arial"/>
          <w:color w:val="1F497D" w:themeColor="text2"/>
        </w:rPr>
        <w:t xml:space="preserve"> et les transmet aux </w:t>
      </w:r>
      <w:proofErr w:type="spellStart"/>
      <w:r w:rsidR="00431927">
        <w:rPr>
          <w:rFonts w:ascii="Arial" w:hAnsi="Arial" w:cs="Arial"/>
          <w:color w:val="1F497D" w:themeColor="text2"/>
        </w:rPr>
        <w:t>collégiums</w:t>
      </w:r>
      <w:proofErr w:type="spellEnd"/>
      <w:r w:rsidRPr="00D06086">
        <w:rPr>
          <w:rFonts w:ascii="Arial" w:hAnsi="Arial" w:cs="Arial"/>
          <w:color w:val="1F497D" w:themeColor="text2"/>
        </w:rPr>
        <w:t> ;</w:t>
      </w:r>
    </w:p>
    <w:p w:rsidR="00DA5981" w:rsidRPr="00D06086" w:rsidRDefault="00431927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les </w:t>
      </w:r>
      <w:proofErr w:type="spellStart"/>
      <w:r>
        <w:rPr>
          <w:rFonts w:ascii="Arial" w:hAnsi="Arial" w:cs="Arial"/>
          <w:color w:val="1F497D" w:themeColor="text2"/>
        </w:rPr>
        <w:t>c</w:t>
      </w:r>
      <w:r w:rsidR="00DA5981" w:rsidRPr="00D06086">
        <w:rPr>
          <w:rFonts w:ascii="Arial" w:hAnsi="Arial" w:cs="Arial"/>
          <w:color w:val="1F497D" w:themeColor="text2"/>
        </w:rPr>
        <w:t>ollégiums</w:t>
      </w:r>
      <w:proofErr w:type="spellEnd"/>
      <w:r w:rsidR="00DA5981" w:rsidRPr="00D06086">
        <w:rPr>
          <w:rFonts w:ascii="Arial" w:hAnsi="Arial" w:cs="Arial"/>
          <w:color w:val="1F497D" w:themeColor="text2"/>
        </w:rPr>
        <w:t xml:space="preserve"> examinent les</w:t>
      </w:r>
      <w:r w:rsidR="00DA5981">
        <w:rPr>
          <w:rFonts w:ascii="Arial" w:hAnsi="Arial" w:cs="Arial"/>
          <w:color w:val="1F497D" w:themeColor="text2"/>
        </w:rPr>
        <w:t xml:space="preserve"> projets, les classent</w:t>
      </w:r>
      <w:r w:rsidR="00DA5981" w:rsidRPr="00D06086">
        <w:rPr>
          <w:rFonts w:ascii="Arial" w:hAnsi="Arial" w:cs="Arial"/>
          <w:color w:val="1F497D" w:themeColor="text2"/>
        </w:rPr>
        <w:t xml:space="preserve"> et</w:t>
      </w:r>
      <w:r w:rsidR="00726DE9">
        <w:rPr>
          <w:rFonts w:ascii="Arial" w:hAnsi="Arial" w:cs="Arial"/>
          <w:color w:val="1F497D" w:themeColor="text2"/>
        </w:rPr>
        <w:t xml:space="preserve"> transme</w:t>
      </w:r>
      <w:r w:rsidR="00DA5981">
        <w:rPr>
          <w:rFonts w:ascii="Arial" w:hAnsi="Arial" w:cs="Arial"/>
          <w:color w:val="1F497D" w:themeColor="text2"/>
        </w:rPr>
        <w:t>t</w:t>
      </w:r>
      <w:r w:rsidR="00726DE9">
        <w:rPr>
          <w:rFonts w:ascii="Arial" w:hAnsi="Arial" w:cs="Arial"/>
          <w:color w:val="1F497D" w:themeColor="text2"/>
        </w:rPr>
        <w:t>tent</w:t>
      </w:r>
      <w:r w:rsidR="00DA5981" w:rsidRPr="00D06086">
        <w:rPr>
          <w:rFonts w:ascii="Arial" w:hAnsi="Arial" w:cs="Arial"/>
          <w:color w:val="1F497D" w:themeColor="text2"/>
        </w:rPr>
        <w:t xml:space="preserve"> leurs priorités à la Commission ad-hoc de la CFVU ;</w:t>
      </w:r>
    </w:p>
    <w:p w:rsidR="00DA5981" w:rsidRPr="00D06086" w:rsidRDefault="00DA5981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D06086">
        <w:rPr>
          <w:rFonts w:ascii="Arial" w:hAnsi="Arial" w:cs="Arial"/>
          <w:color w:val="1F497D" w:themeColor="text2"/>
        </w:rPr>
        <w:t>la commissi</w:t>
      </w:r>
      <w:r w:rsidR="001303C5">
        <w:rPr>
          <w:rFonts w:ascii="Arial" w:hAnsi="Arial" w:cs="Arial"/>
          <w:color w:val="1F497D" w:themeColor="text2"/>
        </w:rPr>
        <w:t xml:space="preserve">on ad-hoc de la CFVU </w:t>
      </w:r>
      <w:r w:rsidR="00726DE9">
        <w:rPr>
          <w:rFonts w:ascii="Arial" w:hAnsi="Arial" w:cs="Arial"/>
          <w:color w:val="1F497D" w:themeColor="text2"/>
        </w:rPr>
        <w:t>propose la liste d</w:t>
      </w:r>
      <w:r>
        <w:rPr>
          <w:rFonts w:ascii="Arial" w:hAnsi="Arial" w:cs="Arial"/>
          <w:color w:val="1F497D" w:themeColor="text2"/>
        </w:rPr>
        <w:t>es lauréats ;</w:t>
      </w:r>
    </w:p>
    <w:p w:rsidR="00D06086" w:rsidRDefault="00DA5981" w:rsidP="00DA59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D06086">
        <w:rPr>
          <w:rFonts w:ascii="Arial" w:hAnsi="Arial" w:cs="Arial"/>
          <w:color w:val="1F497D" w:themeColor="text2"/>
        </w:rPr>
        <w:t>la CFVU</w:t>
      </w:r>
      <w:r>
        <w:rPr>
          <w:rFonts w:ascii="Arial" w:hAnsi="Arial" w:cs="Arial"/>
          <w:color w:val="1F497D" w:themeColor="text2"/>
        </w:rPr>
        <w:t xml:space="preserve"> </w:t>
      </w:r>
      <w:r w:rsidR="00726DE9">
        <w:rPr>
          <w:rFonts w:ascii="Arial" w:hAnsi="Arial" w:cs="Arial"/>
          <w:color w:val="1F497D" w:themeColor="text2"/>
        </w:rPr>
        <w:t>détermine les lauréats</w:t>
      </w:r>
      <w:r>
        <w:rPr>
          <w:rFonts w:ascii="Arial" w:hAnsi="Arial" w:cs="Arial"/>
          <w:color w:val="1F497D" w:themeColor="text2"/>
        </w:rPr>
        <w:t> ;</w:t>
      </w:r>
    </w:p>
    <w:p w:rsidR="000B14F2" w:rsidRPr="00431927" w:rsidRDefault="00DA5981" w:rsidP="0043192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 liste des lauréats est soumise au CA pour validation ;</w:t>
      </w:r>
    </w:p>
    <w:p w:rsidR="00BE1DD7" w:rsidRPr="00426135" w:rsidRDefault="00BE1DD7" w:rsidP="008502B7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</w:p>
    <w:p w:rsidR="008502B7" w:rsidRPr="009A10A3" w:rsidRDefault="008502B7" w:rsidP="008502B7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9A10A3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Calendrier</w:t>
      </w:r>
    </w:p>
    <w:p w:rsidR="008502B7" w:rsidRPr="00426135" w:rsidRDefault="008502B7" w:rsidP="008502B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4F0BD2" w:rsidRPr="0070060F" w:rsidRDefault="004F0BD2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70060F">
        <w:rPr>
          <w:rFonts w:ascii="Arial" w:hAnsi="Arial" w:cs="Arial"/>
          <w:color w:val="1F497D" w:themeColor="text2"/>
        </w:rPr>
        <w:t xml:space="preserve">Lancement de l’appel à projets : </w:t>
      </w:r>
      <w:r w:rsidR="00FE0B0E">
        <w:rPr>
          <w:rFonts w:ascii="Arial" w:hAnsi="Arial" w:cs="Arial"/>
          <w:color w:val="1F497D" w:themeColor="text2"/>
        </w:rPr>
        <w:t>juillet</w:t>
      </w:r>
      <w:r w:rsidR="006C685F">
        <w:rPr>
          <w:rFonts w:ascii="Arial" w:hAnsi="Arial" w:cs="Arial"/>
          <w:color w:val="1F497D" w:themeColor="text2"/>
        </w:rPr>
        <w:t xml:space="preserve"> </w:t>
      </w:r>
      <w:r w:rsidR="00DA5981" w:rsidRPr="0070060F">
        <w:rPr>
          <w:rFonts w:ascii="Arial" w:hAnsi="Arial" w:cs="Arial"/>
          <w:color w:val="1F497D" w:themeColor="text2"/>
        </w:rPr>
        <w:t>2014</w:t>
      </w:r>
    </w:p>
    <w:p w:rsidR="008502B7" w:rsidRPr="0070060F" w:rsidRDefault="008502B7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70060F">
        <w:rPr>
          <w:rFonts w:ascii="Arial" w:hAnsi="Arial" w:cs="Arial"/>
          <w:color w:val="1F497D" w:themeColor="text2"/>
        </w:rPr>
        <w:t xml:space="preserve">Date </w:t>
      </w:r>
      <w:r w:rsidR="002E493A" w:rsidRPr="0070060F">
        <w:rPr>
          <w:rFonts w:ascii="Arial" w:hAnsi="Arial" w:cs="Arial"/>
          <w:color w:val="1F497D" w:themeColor="text2"/>
        </w:rPr>
        <w:t xml:space="preserve">limite </w:t>
      </w:r>
      <w:r w:rsidRPr="0070060F">
        <w:rPr>
          <w:rFonts w:ascii="Arial" w:hAnsi="Arial" w:cs="Arial"/>
          <w:color w:val="1F497D" w:themeColor="text2"/>
        </w:rPr>
        <w:t xml:space="preserve">de dépôt des dossiers : </w:t>
      </w:r>
      <w:r w:rsidR="00FE0B0E">
        <w:rPr>
          <w:rFonts w:ascii="Arial" w:hAnsi="Arial" w:cs="Arial"/>
          <w:color w:val="1F497D" w:themeColor="text2"/>
        </w:rPr>
        <w:t>3 octobre</w:t>
      </w:r>
      <w:r w:rsidR="008E4B96" w:rsidRPr="0070060F">
        <w:rPr>
          <w:rFonts w:ascii="Arial" w:hAnsi="Arial" w:cs="Arial"/>
          <w:color w:val="1F497D" w:themeColor="text2"/>
        </w:rPr>
        <w:t xml:space="preserve"> </w:t>
      </w:r>
      <w:r w:rsidRPr="0070060F">
        <w:rPr>
          <w:rFonts w:ascii="Arial" w:hAnsi="Arial" w:cs="Arial"/>
          <w:color w:val="1F497D" w:themeColor="text2"/>
        </w:rPr>
        <w:t>201</w:t>
      </w:r>
      <w:r w:rsidR="004F0BD2" w:rsidRPr="0070060F">
        <w:rPr>
          <w:rFonts w:ascii="Arial" w:hAnsi="Arial" w:cs="Arial"/>
          <w:color w:val="1F497D" w:themeColor="text2"/>
        </w:rPr>
        <w:t>4</w:t>
      </w:r>
    </w:p>
    <w:p w:rsidR="004F0BD2" w:rsidRPr="0070060F" w:rsidRDefault="004F0BD2" w:rsidP="008502B7">
      <w:pPr>
        <w:spacing w:after="0"/>
        <w:jc w:val="both"/>
        <w:rPr>
          <w:rFonts w:ascii="Arial" w:hAnsi="Arial" w:cs="Arial"/>
          <w:color w:val="1F497D" w:themeColor="text2"/>
        </w:rPr>
      </w:pPr>
      <w:r w:rsidRPr="0070060F">
        <w:rPr>
          <w:rFonts w:ascii="Arial" w:hAnsi="Arial" w:cs="Arial"/>
          <w:color w:val="1F497D" w:themeColor="text2"/>
        </w:rPr>
        <w:t xml:space="preserve">Evaluation par les </w:t>
      </w:r>
      <w:proofErr w:type="spellStart"/>
      <w:r w:rsidRPr="0070060F">
        <w:rPr>
          <w:rFonts w:ascii="Arial" w:hAnsi="Arial" w:cs="Arial"/>
          <w:color w:val="1F497D" w:themeColor="text2"/>
        </w:rPr>
        <w:t>collégiums</w:t>
      </w:r>
      <w:proofErr w:type="spellEnd"/>
      <w:r w:rsidRPr="0070060F">
        <w:rPr>
          <w:rFonts w:ascii="Arial" w:hAnsi="Arial" w:cs="Arial"/>
          <w:color w:val="1F497D" w:themeColor="text2"/>
        </w:rPr>
        <w:t xml:space="preserve"> : </w:t>
      </w:r>
      <w:r w:rsidR="00FE0B0E">
        <w:rPr>
          <w:rFonts w:ascii="Arial" w:hAnsi="Arial" w:cs="Arial"/>
          <w:color w:val="1F497D" w:themeColor="text2"/>
        </w:rPr>
        <w:t>o</w:t>
      </w:r>
      <w:r w:rsidR="0070060F">
        <w:rPr>
          <w:rFonts w:ascii="Arial" w:hAnsi="Arial" w:cs="Arial"/>
          <w:color w:val="1F497D" w:themeColor="text2"/>
        </w:rPr>
        <w:t>ctobre</w:t>
      </w:r>
      <w:r w:rsidRPr="0070060F">
        <w:rPr>
          <w:rFonts w:ascii="Arial" w:hAnsi="Arial" w:cs="Arial"/>
          <w:color w:val="1F497D" w:themeColor="text2"/>
        </w:rPr>
        <w:t xml:space="preserve"> 2014</w:t>
      </w:r>
    </w:p>
    <w:p w:rsidR="004F0BD2" w:rsidRPr="0070060F" w:rsidRDefault="004F0BD2" w:rsidP="008502B7">
      <w:pPr>
        <w:spacing w:after="0"/>
        <w:jc w:val="both"/>
        <w:rPr>
          <w:rFonts w:ascii="Arial" w:hAnsi="Arial" w:cs="Arial"/>
          <w:b/>
          <w:color w:val="1F497D" w:themeColor="text2"/>
        </w:rPr>
      </w:pPr>
      <w:r w:rsidRPr="0070060F"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 w:rsidRPr="0070060F">
        <w:rPr>
          <w:rFonts w:ascii="Arial" w:hAnsi="Arial" w:cs="Arial"/>
          <w:color w:val="1F497D" w:themeColor="text2"/>
        </w:rPr>
        <w:t>IdEx</w:t>
      </w:r>
      <w:proofErr w:type="spellEnd"/>
      <w:r w:rsidRPr="0070060F">
        <w:rPr>
          <w:rFonts w:ascii="Arial" w:hAnsi="Arial" w:cs="Arial"/>
          <w:color w:val="1F497D" w:themeColor="text2"/>
        </w:rPr>
        <w:t xml:space="preserve"> : </w:t>
      </w:r>
      <w:r w:rsidR="0070060F">
        <w:rPr>
          <w:rFonts w:ascii="Arial" w:hAnsi="Arial" w:cs="Arial"/>
          <w:color w:val="1F497D" w:themeColor="text2"/>
        </w:rPr>
        <w:t>novembre</w:t>
      </w:r>
      <w:r w:rsidRPr="0070060F">
        <w:rPr>
          <w:rFonts w:ascii="Arial" w:hAnsi="Arial" w:cs="Arial"/>
          <w:color w:val="1F497D" w:themeColor="text2"/>
        </w:rPr>
        <w:t xml:space="preserve"> 2014</w:t>
      </w:r>
    </w:p>
    <w:p w:rsidR="000E35ED" w:rsidRDefault="00ED5140" w:rsidP="00431927">
      <w:pPr>
        <w:spacing w:after="0"/>
        <w:jc w:val="both"/>
        <w:rPr>
          <w:rFonts w:ascii="Arial" w:hAnsi="Arial" w:cs="Arial"/>
          <w:color w:val="1F497D" w:themeColor="text2"/>
        </w:rPr>
      </w:pPr>
      <w:r w:rsidRPr="0070060F">
        <w:rPr>
          <w:rFonts w:ascii="Arial" w:hAnsi="Arial" w:cs="Arial"/>
          <w:color w:val="1F497D" w:themeColor="text2"/>
        </w:rPr>
        <w:t>Décisions de la</w:t>
      </w:r>
      <w:r w:rsidR="00200E9F" w:rsidRPr="0070060F">
        <w:rPr>
          <w:rFonts w:ascii="Arial" w:hAnsi="Arial" w:cs="Arial"/>
          <w:color w:val="FF0000"/>
        </w:rPr>
        <w:t xml:space="preserve"> </w:t>
      </w:r>
      <w:r w:rsidR="004F0BD2" w:rsidRPr="0070060F">
        <w:rPr>
          <w:rFonts w:ascii="Arial" w:hAnsi="Arial" w:cs="Arial"/>
          <w:color w:val="1F497D" w:themeColor="text2"/>
        </w:rPr>
        <w:t>CFVU</w:t>
      </w:r>
      <w:r w:rsidR="00696EAA" w:rsidRPr="0070060F">
        <w:rPr>
          <w:rFonts w:ascii="Arial" w:hAnsi="Arial" w:cs="Arial"/>
          <w:color w:val="1F497D" w:themeColor="text2"/>
        </w:rPr>
        <w:t> :</w:t>
      </w:r>
      <w:r w:rsidR="008502B7" w:rsidRPr="0070060F">
        <w:rPr>
          <w:rFonts w:ascii="Arial" w:hAnsi="Arial" w:cs="Arial"/>
          <w:color w:val="1F497D" w:themeColor="text2"/>
        </w:rPr>
        <w:t xml:space="preserve"> </w:t>
      </w:r>
      <w:r w:rsidR="0070060F">
        <w:rPr>
          <w:rFonts w:ascii="Arial" w:hAnsi="Arial" w:cs="Arial"/>
          <w:color w:val="1F497D" w:themeColor="text2"/>
        </w:rPr>
        <w:t>décembre</w:t>
      </w:r>
      <w:r w:rsidR="008502B7" w:rsidRPr="0070060F">
        <w:rPr>
          <w:rFonts w:ascii="Arial" w:hAnsi="Arial" w:cs="Arial"/>
          <w:color w:val="1F497D" w:themeColor="text2"/>
        </w:rPr>
        <w:t xml:space="preserve"> 201</w:t>
      </w:r>
      <w:r w:rsidR="004F0BD2" w:rsidRPr="0070060F">
        <w:rPr>
          <w:rFonts w:ascii="Arial" w:hAnsi="Arial" w:cs="Arial"/>
          <w:color w:val="1F497D" w:themeColor="text2"/>
        </w:rPr>
        <w:t>4</w:t>
      </w:r>
    </w:p>
    <w:p w:rsidR="002C05FC" w:rsidRDefault="002C05FC" w:rsidP="00431927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Validation par le CA : décembre 2014</w:t>
      </w:r>
    </w:p>
    <w:sectPr w:rsidR="002C05FC" w:rsidSect="00431927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F356B5E8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228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B1628"/>
    <w:multiLevelType w:val="hybridMultilevel"/>
    <w:tmpl w:val="6AE0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0587B"/>
    <w:rsid w:val="00052ED5"/>
    <w:rsid w:val="000604BF"/>
    <w:rsid w:val="00062E8E"/>
    <w:rsid w:val="00063911"/>
    <w:rsid w:val="000B14F2"/>
    <w:rsid w:val="000B49ED"/>
    <w:rsid w:val="000E35ED"/>
    <w:rsid w:val="000E4416"/>
    <w:rsid w:val="000F3F68"/>
    <w:rsid w:val="000F5774"/>
    <w:rsid w:val="001303C5"/>
    <w:rsid w:val="00147C62"/>
    <w:rsid w:val="001748DE"/>
    <w:rsid w:val="001803AD"/>
    <w:rsid w:val="001927B9"/>
    <w:rsid w:val="001E1B5B"/>
    <w:rsid w:val="001E557C"/>
    <w:rsid w:val="001E6173"/>
    <w:rsid w:val="001F4FED"/>
    <w:rsid w:val="00200E9F"/>
    <w:rsid w:val="00216117"/>
    <w:rsid w:val="00254EAE"/>
    <w:rsid w:val="002605DD"/>
    <w:rsid w:val="0026134B"/>
    <w:rsid w:val="002825E4"/>
    <w:rsid w:val="00283E1A"/>
    <w:rsid w:val="002C05FC"/>
    <w:rsid w:val="002D6787"/>
    <w:rsid w:val="002E493A"/>
    <w:rsid w:val="002F06E5"/>
    <w:rsid w:val="00302014"/>
    <w:rsid w:val="003251B0"/>
    <w:rsid w:val="00333A65"/>
    <w:rsid w:val="0034410B"/>
    <w:rsid w:val="0036337B"/>
    <w:rsid w:val="00373116"/>
    <w:rsid w:val="00373D20"/>
    <w:rsid w:val="003869C1"/>
    <w:rsid w:val="003928BA"/>
    <w:rsid w:val="003B03DE"/>
    <w:rsid w:val="003B229F"/>
    <w:rsid w:val="003E0623"/>
    <w:rsid w:val="003E23E3"/>
    <w:rsid w:val="003F6804"/>
    <w:rsid w:val="0042560B"/>
    <w:rsid w:val="00426135"/>
    <w:rsid w:val="004271C5"/>
    <w:rsid w:val="00431927"/>
    <w:rsid w:val="004416ED"/>
    <w:rsid w:val="004873C3"/>
    <w:rsid w:val="004906FB"/>
    <w:rsid w:val="00496C15"/>
    <w:rsid w:val="004A35C5"/>
    <w:rsid w:val="004A602F"/>
    <w:rsid w:val="004D555A"/>
    <w:rsid w:val="004F0BD2"/>
    <w:rsid w:val="004F48CC"/>
    <w:rsid w:val="00520387"/>
    <w:rsid w:val="0053056E"/>
    <w:rsid w:val="0054107C"/>
    <w:rsid w:val="0054613F"/>
    <w:rsid w:val="00550272"/>
    <w:rsid w:val="00595596"/>
    <w:rsid w:val="005A746B"/>
    <w:rsid w:val="005B26B0"/>
    <w:rsid w:val="005C2EA6"/>
    <w:rsid w:val="005C3A63"/>
    <w:rsid w:val="005D051F"/>
    <w:rsid w:val="005F1E66"/>
    <w:rsid w:val="005F39C6"/>
    <w:rsid w:val="00600EA4"/>
    <w:rsid w:val="00604322"/>
    <w:rsid w:val="006143B6"/>
    <w:rsid w:val="00616A80"/>
    <w:rsid w:val="00653E0B"/>
    <w:rsid w:val="006553A4"/>
    <w:rsid w:val="0065651C"/>
    <w:rsid w:val="00671341"/>
    <w:rsid w:val="00673A12"/>
    <w:rsid w:val="006962A9"/>
    <w:rsid w:val="00696EAA"/>
    <w:rsid w:val="006A1988"/>
    <w:rsid w:val="006A2FD2"/>
    <w:rsid w:val="006A7D8F"/>
    <w:rsid w:val="006C4C34"/>
    <w:rsid w:val="006C685F"/>
    <w:rsid w:val="006D48BF"/>
    <w:rsid w:val="006E1D3F"/>
    <w:rsid w:val="0070060F"/>
    <w:rsid w:val="00712FE8"/>
    <w:rsid w:val="00726DE9"/>
    <w:rsid w:val="00743899"/>
    <w:rsid w:val="007752DD"/>
    <w:rsid w:val="007E4395"/>
    <w:rsid w:val="007E72AD"/>
    <w:rsid w:val="007F42B3"/>
    <w:rsid w:val="00834A19"/>
    <w:rsid w:val="008416BF"/>
    <w:rsid w:val="0084485A"/>
    <w:rsid w:val="008502B7"/>
    <w:rsid w:val="008A2782"/>
    <w:rsid w:val="008C35CB"/>
    <w:rsid w:val="008D169B"/>
    <w:rsid w:val="008E4B96"/>
    <w:rsid w:val="008F0F0E"/>
    <w:rsid w:val="00927750"/>
    <w:rsid w:val="009A10A3"/>
    <w:rsid w:val="009D4C06"/>
    <w:rsid w:val="009E415D"/>
    <w:rsid w:val="00A1070D"/>
    <w:rsid w:val="00A141C7"/>
    <w:rsid w:val="00A33901"/>
    <w:rsid w:val="00A41158"/>
    <w:rsid w:val="00A456AA"/>
    <w:rsid w:val="00A46E77"/>
    <w:rsid w:val="00A550E7"/>
    <w:rsid w:val="00A64249"/>
    <w:rsid w:val="00A76EBF"/>
    <w:rsid w:val="00A8075C"/>
    <w:rsid w:val="00A93976"/>
    <w:rsid w:val="00AA49F4"/>
    <w:rsid w:val="00AF6920"/>
    <w:rsid w:val="00B0677B"/>
    <w:rsid w:val="00B51B32"/>
    <w:rsid w:val="00B56122"/>
    <w:rsid w:val="00B81F18"/>
    <w:rsid w:val="00BB4801"/>
    <w:rsid w:val="00BB76D1"/>
    <w:rsid w:val="00BC420B"/>
    <w:rsid w:val="00BD32C3"/>
    <w:rsid w:val="00BE1DD7"/>
    <w:rsid w:val="00C2188F"/>
    <w:rsid w:val="00C64052"/>
    <w:rsid w:val="00C90C89"/>
    <w:rsid w:val="00D0056E"/>
    <w:rsid w:val="00D06086"/>
    <w:rsid w:val="00D36A5C"/>
    <w:rsid w:val="00D50EFD"/>
    <w:rsid w:val="00D55297"/>
    <w:rsid w:val="00D566D7"/>
    <w:rsid w:val="00D66D3F"/>
    <w:rsid w:val="00DA0FBE"/>
    <w:rsid w:val="00DA5981"/>
    <w:rsid w:val="00DC2C37"/>
    <w:rsid w:val="00DD20D1"/>
    <w:rsid w:val="00E12901"/>
    <w:rsid w:val="00E5080C"/>
    <w:rsid w:val="00E62895"/>
    <w:rsid w:val="00E7643B"/>
    <w:rsid w:val="00EC7A34"/>
    <w:rsid w:val="00ED5140"/>
    <w:rsid w:val="00ED521B"/>
    <w:rsid w:val="00EE1013"/>
    <w:rsid w:val="00EE75CF"/>
    <w:rsid w:val="00EF3F8C"/>
    <w:rsid w:val="00EF6A0C"/>
    <w:rsid w:val="00F36F28"/>
    <w:rsid w:val="00F46EBC"/>
    <w:rsid w:val="00F545A1"/>
    <w:rsid w:val="00F65292"/>
    <w:rsid w:val="00F905EA"/>
    <w:rsid w:val="00FB52B2"/>
    <w:rsid w:val="00FC1940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ine.arro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stra.fr/index.php?id=16798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132E-F7C2-444F-B1E9-8895726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820E5063.dotm</Template>
  <TotalTime>0</TotalTime>
  <Pages>2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2</cp:revision>
  <cp:lastPrinted>2013-12-10T14:39:00Z</cp:lastPrinted>
  <dcterms:created xsi:type="dcterms:W3CDTF">2014-09-05T07:21:00Z</dcterms:created>
  <dcterms:modified xsi:type="dcterms:W3CDTF">2014-09-05T07:21:00Z</dcterms:modified>
</cp:coreProperties>
</file>