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F9" w:rsidRPr="00B02452" w:rsidRDefault="00967093" w:rsidP="00A8116F">
      <w:pPr>
        <w:spacing w:after="0" w:line="240" w:lineRule="auto"/>
        <w:jc w:val="center"/>
        <w:outlineLvl w:val="0"/>
        <w:rPr>
          <w:rFonts w:ascii="Unistra B" w:eastAsia="Times New Roman" w:hAnsi="Unistra B" w:cs="Times New Roman"/>
          <w:b/>
          <w:bCs/>
          <w:kern w:val="36"/>
          <w:sz w:val="24"/>
          <w:szCs w:val="24"/>
          <w:lang w:eastAsia="fr-FR"/>
        </w:rPr>
      </w:pPr>
      <w:r w:rsidRPr="004C5B7E">
        <w:rPr>
          <w:rFonts w:ascii="Arial" w:hAnsi="Arial" w:cs="Arial"/>
          <w:noProof/>
          <w:sz w:val="24"/>
          <w:lang w:eastAsia="fr-FR"/>
        </w:rPr>
        <w:drawing>
          <wp:anchor distT="0" distB="0" distL="114300" distR="114300" simplePos="0" relativeHeight="251665408" behindDoc="0" locked="0" layoutInCell="1" allowOverlap="1" wp14:anchorId="4FFAAE06" wp14:editId="5EF2FE8F">
            <wp:simplePos x="0" y="0"/>
            <wp:positionH relativeFrom="margin">
              <wp:posOffset>5526405</wp:posOffset>
            </wp:positionH>
            <wp:positionV relativeFrom="margin">
              <wp:posOffset>-137795</wp:posOffset>
            </wp:positionV>
            <wp:extent cx="844550" cy="75501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755015"/>
                    </a:xfrm>
                    <a:prstGeom prst="rect">
                      <a:avLst/>
                    </a:prstGeom>
                    <a:noFill/>
                    <a:ln>
                      <a:noFill/>
                    </a:ln>
                  </pic:spPr>
                </pic:pic>
              </a:graphicData>
            </a:graphic>
          </wp:anchor>
        </w:drawing>
      </w:r>
      <w:r>
        <w:rPr>
          <w:rFonts w:ascii="Arial" w:hAnsi="Arial" w:cs="Arial"/>
          <w:b/>
          <w:noProof/>
          <w:sz w:val="20"/>
          <w:szCs w:val="20"/>
          <w:lang w:eastAsia="fr-FR"/>
        </w:rPr>
        <w:drawing>
          <wp:anchor distT="0" distB="0" distL="114300" distR="114300" simplePos="0" relativeHeight="251659264" behindDoc="0" locked="0" layoutInCell="1" allowOverlap="1" wp14:anchorId="2B1CA0BF" wp14:editId="044F8F57">
            <wp:simplePos x="0" y="0"/>
            <wp:positionH relativeFrom="margin">
              <wp:posOffset>-239395</wp:posOffset>
            </wp:positionH>
            <wp:positionV relativeFrom="margin">
              <wp:posOffset>-169545</wp:posOffset>
            </wp:positionV>
            <wp:extent cx="895350" cy="8953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alphaModFix amt="7300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fr-FR"/>
        </w:rPr>
        <w:drawing>
          <wp:anchor distT="0" distB="0" distL="114300" distR="114300" simplePos="0" relativeHeight="251663360" behindDoc="0" locked="0" layoutInCell="1" allowOverlap="1" wp14:anchorId="7B3AA8CF" wp14:editId="146B13D9">
            <wp:simplePos x="0" y="0"/>
            <wp:positionH relativeFrom="margin">
              <wp:posOffset>827405</wp:posOffset>
            </wp:positionH>
            <wp:positionV relativeFrom="margin">
              <wp:posOffset>-29845</wp:posOffset>
            </wp:positionV>
            <wp:extent cx="1631950" cy="70485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704850"/>
                    </a:xfrm>
                    <a:prstGeom prst="rect">
                      <a:avLst/>
                    </a:prstGeom>
                    <a:noFill/>
                  </pic:spPr>
                </pic:pic>
              </a:graphicData>
            </a:graphic>
            <wp14:sizeRelH relativeFrom="margin">
              <wp14:pctWidth>0</wp14:pctWidth>
            </wp14:sizeRelH>
            <wp14:sizeRelV relativeFrom="margin">
              <wp14:pctHeight>0</wp14:pctHeight>
            </wp14:sizeRelV>
          </wp:anchor>
        </w:drawing>
      </w:r>
      <w:r w:rsidRPr="004C5B7E">
        <w:rPr>
          <w:rFonts w:ascii="Arial" w:hAnsi="Arial" w:cs="Arial"/>
          <w:noProof/>
          <w:sz w:val="24"/>
          <w:lang w:eastAsia="fr-FR"/>
        </w:rPr>
        <w:drawing>
          <wp:anchor distT="0" distB="0" distL="114300" distR="114300" simplePos="0" relativeHeight="251661312" behindDoc="0" locked="0" layoutInCell="1" allowOverlap="1" wp14:anchorId="6AE52F0A" wp14:editId="754A9036">
            <wp:simplePos x="0" y="0"/>
            <wp:positionH relativeFrom="margin">
              <wp:posOffset>2617470</wp:posOffset>
            </wp:positionH>
            <wp:positionV relativeFrom="margin">
              <wp:posOffset>24130</wp:posOffset>
            </wp:positionV>
            <wp:extent cx="2638425" cy="64833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648335"/>
                    </a:xfrm>
                    <a:prstGeom prst="rect">
                      <a:avLst/>
                    </a:prstGeom>
                    <a:noFill/>
                  </pic:spPr>
                </pic:pic>
              </a:graphicData>
            </a:graphic>
          </wp:anchor>
        </w:drawing>
      </w:r>
    </w:p>
    <w:p w:rsidR="008447DF" w:rsidRDefault="008447DF" w:rsidP="000A2092">
      <w:pPr>
        <w:pStyle w:val="Paragraphedeliste"/>
        <w:spacing w:after="0" w:line="240" w:lineRule="auto"/>
        <w:jc w:val="center"/>
        <w:outlineLvl w:val="0"/>
        <w:rPr>
          <w:rFonts w:ascii="Unistra B" w:eastAsia="Times New Roman" w:hAnsi="Unistra B" w:cs="Times New Roman"/>
          <w:bCs/>
          <w:kern w:val="36"/>
          <w:sz w:val="28"/>
          <w:szCs w:val="28"/>
          <w:lang w:eastAsia="fr-FR"/>
        </w:rPr>
      </w:pPr>
    </w:p>
    <w:p w:rsidR="007E2C96" w:rsidRPr="007E2C96" w:rsidRDefault="007E2C96" w:rsidP="007E2C96">
      <w:pPr>
        <w:spacing w:after="0" w:line="240" w:lineRule="auto"/>
        <w:jc w:val="both"/>
        <w:rPr>
          <w:rFonts w:eastAsia="Times New Roman" w:cs="Arial"/>
          <w:sz w:val="20"/>
          <w:szCs w:val="20"/>
          <w:lang w:eastAsia="fr-FR"/>
        </w:rPr>
      </w:pPr>
      <w:r w:rsidRPr="007E2C96">
        <w:rPr>
          <w:rFonts w:eastAsia="Times New Roman" w:cs="Arial"/>
          <w:sz w:val="20"/>
          <w:szCs w:val="20"/>
          <w:lang w:eastAsia="fr-FR"/>
        </w:rPr>
        <w:t xml:space="preserve">60 ans après le Traité de Rome, quel est l’état du sport européen et quelle la contribution des sciences sociales à son analyse ? </w:t>
      </w:r>
    </w:p>
    <w:p w:rsidR="007E2C96" w:rsidRPr="007E2C96" w:rsidRDefault="007E2C96" w:rsidP="007E2C96">
      <w:pPr>
        <w:spacing w:after="0" w:line="240" w:lineRule="auto"/>
        <w:jc w:val="both"/>
        <w:rPr>
          <w:rFonts w:eastAsia="Times New Roman" w:cs="Arial"/>
          <w:sz w:val="20"/>
          <w:szCs w:val="20"/>
          <w:lang w:eastAsia="fr-FR"/>
        </w:rPr>
      </w:pPr>
      <w:r w:rsidRPr="007E2C96">
        <w:rPr>
          <w:rFonts w:eastAsia="Times New Roman" w:cs="Arial"/>
          <w:sz w:val="20"/>
          <w:szCs w:val="20"/>
          <w:lang w:eastAsia="fr-FR"/>
        </w:rPr>
        <w:t xml:space="preserve">Espace </w:t>
      </w:r>
      <w:r w:rsidRPr="007E2C96">
        <w:rPr>
          <w:rFonts w:eastAsia="Times New Roman" w:cs="Arial"/>
          <w:color w:val="000000"/>
          <w:sz w:val="20"/>
          <w:szCs w:val="20"/>
          <w:lang w:eastAsia="fr-FR"/>
        </w:rPr>
        <w:t>transnational</w:t>
      </w:r>
      <w:r w:rsidRPr="007E2C96">
        <w:rPr>
          <w:rFonts w:eastAsia="Times New Roman" w:cs="Arial"/>
          <w:sz w:val="20"/>
          <w:szCs w:val="20"/>
          <w:lang w:eastAsia="fr-FR"/>
        </w:rPr>
        <w:t>, construit et représenté par</w:t>
      </w:r>
      <w:r w:rsidRPr="007E2C96">
        <w:rPr>
          <w:rFonts w:eastAsia="Times New Roman" w:cs="Arial"/>
          <w:color w:val="000000"/>
          <w:sz w:val="20"/>
          <w:szCs w:val="20"/>
          <w:lang w:eastAsia="fr-FR"/>
        </w:rPr>
        <w:t xml:space="preserve"> des groupes et des institutions dont les stratégies et les ressources proviennent pour l’essentiel des champs nationaux</w:t>
      </w:r>
      <w:r w:rsidRPr="007E2C96">
        <w:rPr>
          <w:rFonts w:eastAsia="Times New Roman" w:cs="Arial"/>
          <w:sz w:val="20"/>
          <w:szCs w:val="20"/>
          <w:lang w:eastAsia="fr-FR"/>
        </w:rPr>
        <w:t xml:space="preserve">, </w:t>
      </w:r>
      <w:r w:rsidRPr="007E2C96">
        <w:rPr>
          <w:rFonts w:eastAsia="Times New Roman" w:cs="Arial"/>
          <w:color w:val="000000"/>
          <w:sz w:val="20"/>
          <w:szCs w:val="20"/>
          <w:lang w:eastAsia="fr-FR"/>
        </w:rPr>
        <w:t xml:space="preserve">le sport européen est </w:t>
      </w:r>
      <w:r w:rsidRPr="007E2C96">
        <w:rPr>
          <w:rFonts w:eastAsia="Times New Roman" w:cs="Arial"/>
          <w:sz w:val="20"/>
          <w:szCs w:val="20"/>
          <w:lang w:eastAsia="fr-FR"/>
        </w:rPr>
        <w:t>également un processus</w:t>
      </w:r>
      <w:r w:rsidRPr="007E2C96">
        <w:rPr>
          <w:rFonts w:eastAsia="Times New Roman" w:cs="Arial"/>
          <w:b/>
          <w:sz w:val="20"/>
          <w:szCs w:val="20"/>
          <w:lang w:eastAsia="fr-FR"/>
        </w:rPr>
        <w:t xml:space="preserve"> </w:t>
      </w:r>
      <w:r w:rsidRPr="007E2C96">
        <w:rPr>
          <w:rFonts w:eastAsia="Times New Roman" w:cs="Arial"/>
          <w:sz w:val="20"/>
          <w:szCs w:val="20"/>
          <w:lang w:eastAsia="fr-FR"/>
        </w:rPr>
        <w:t xml:space="preserve">sous l’effet de la construction européenne et les débats qu’elle suscite. </w:t>
      </w:r>
      <w:r w:rsidRPr="007E2C96">
        <w:rPr>
          <w:rFonts w:cs="Arial"/>
          <w:sz w:val="20"/>
          <w:szCs w:val="20"/>
        </w:rPr>
        <w:t>De par son histoire et celle des compétitions intra-européennes, le football est un exemple particulièrement intéressant de cette double réalité du sport. Sa popularité crée une « image » de l’Europe auprès de ses habitants : celle de la compétition entre des nations européennes tous les quatre ans à l’occasion de « l’Euro », celle d’un espace gouverné et régulé par des institutions européennes, une Europe des clubs de villes industrielles dans le cadre de</w:t>
      </w:r>
      <w:r w:rsidRPr="007E2C96">
        <w:rPr>
          <w:rFonts w:eastAsiaTheme="minorEastAsia" w:cs="Arial"/>
          <w:kern w:val="24"/>
          <w:sz w:val="20"/>
          <w:szCs w:val="20"/>
        </w:rPr>
        <w:t xml:space="preserve"> la Ligue des champions </w:t>
      </w:r>
      <w:r w:rsidRPr="007E2C96">
        <w:rPr>
          <w:rFonts w:cs="Arial"/>
          <w:sz w:val="20"/>
          <w:szCs w:val="20"/>
        </w:rPr>
        <w:t xml:space="preserve">et enfin, celle du « peuple des tribunes » et des téléspectateurs supporters d’équipes européennes. </w:t>
      </w:r>
      <w:r w:rsidRPr="007E2C96">
        <w:rPr>
          <w:rFonts w:eastAsia="Times New Roman" w:cs="Arial"/>
          <w:sz w:val="20"/>
          <w:szCs w:val="20"/>
          <w:lang w:eastAsia="fr-FR"/>
        </w:rPr>
        <w:t xml:space="preserve">Par </w:t>
      </w:r>
      <w:r w:rsidRPr="007E2C96">
        <w:rPr>
          <w:rFonts w:eastAsiaTheme="minorEastAsia" w:cs="Arial"/>
          <w:kern w:val="24"/>
          <w:sz w:val="20"/>
          <w:szCs w:val="20"/>
          <w:lang w:eastAsia="fr-FR"/>
        </w:rPr>
        <w:t xml:space="preserve">ses compétitions européennes télévisées et ses discours largement européanisés, le football crée ainsi </w:t>
      </w:r>
      <w:r w:rsidRPr="007E2C96">
        <w:rPr>
          <w:rFonts w:eastAsiaTheme="minorEastAsia" w:cs="Arial"/>
          <w:bCs/>
          <w:kern w:val="24"/>
          <w:sz w:val="20"/>
          <w:szCs w:val="20"/>
          <w:lang w:eastAsia="fr-FR"/>
        </w:rPr>
        <w:t>un rapport ordinaire des citoyens à l’Europe. </w:t>
      </w:r>
      <w:r w:rsidRPr="007E2C96">
        <w:rPr>
          <w:rFonts w:eastAsia="Times New Roman" w:cs="Arial"/>
          <w:sz w:val="20"/>
          <w:szCs w:val="20"/>
          <w:lang w:eastAsia="fr-FR"/>
        </w:rPr>
        <w:t xml:space="preserve"> Comme d’autres activités compétitives, l’histoire de ce sport atteste d’une pratique largement européanisée sans l’action d’une politique européenne jusque dans les années 1970, date à partir de laquelle les institutions européennes commencent à s’intéresser au sport. C’est l’arrêt Bosman qui </w:t>
      </w:r>
      <w:r w:rsidRPr="007E2C96">
        <w:rPr>
          <w:rFonts w:eastAsia="Times New Roman" w:cs="Arial"/>
          <w:bCs/>
          <w:noProof/>
          <w:color w:val="000000"/>
          <w:sz w:val="20"/>
          <w:szCs w:val="20"/>
          <w:lang w:eastAsia="fr-FR"/>
        </w:rPr>
        <w:t xml:space="preserve">marque ensuite l’irruption </w:t>
      </w:r>
      <w:r w:rsidRPr="007E2C96">
        <w:rPr>
          <w:rFonts w:eastAsia="Times New Roman" w:cs="Arial"/>
          <w:noProof/>
          <w:color w:val="000000"/>
          <w:sz w:val="20"/>
          <w:szCs w:val="20"/>
          <w:lang w:eastAsia="fr-FR"/>
        </w:rPr>
        <w:t xml:space="preserve">du </w:t>
      </w:r>
      <w:r w:rsidRPr="007E2C96">
        <w:rPr>
          <w:rFonts w:eastAsia="Times New Roman" w:cs="Arial"/>
          <w:bCs/>
          <w:noProof/>
          <w:color w:val="000000"/>
          <w:sz w:val="20"/>
          <w:szCs w:val="20"/>
          <w:lang w:eastAsia="fr-FR"/>
        </w:rPr>
        <w:t>droit communautaire dans les activités sportives à partir de 1995. Cette européanisation formelle sera progressivement complétée par une européanisation informelle</w:t>
      </w:r>
      <w:r w:rsidRPr="007E2C96">
        <w:rPr>
          <w:rFonts w:eastAsia="Times New Roman" w:cs="Arial"/>
          <w:noProof/>
          <w:sz w:val="20"/>
          <w:szCs w:val="20"/>
          <w:lang w:eastAsia="fr-FR"/>
        </w:rPr>
        <w:t xml:space="preserve"> mettant l’accent sur les aspects plus « sociétaux » du sport à partir du Traité de Lisbonne de 2009.</w:t>
      </w:r>
    </w:p>
    <w:p w:rsidR="007E2C96" w:rsidRPr="007E2C96" w:rsidRDefault="007E2C96" w:rsidP="007E2C96">
      <w:pPr>
        <w:spacing w:after="0" w:line="240" w:lineRule="auto"/>
        <w:jc w:val="both"/>
        <w:rPr>
          <w:rFonts w:eastAsia="Times New Roman" w:cs="Arial"/>
          <w:sz w:val="20"/>
          <w:szCs w:val="20"/>
          <w:lang w:eastAsia="fr-FR"/>
        </w:rPr>
      </w:pPr>
      <w:r w:rsidRPr="007E2C96">
        <w:rPr>
          <w:rFonts w:eastAsia="Times New Roman" w:cs="Arial"/>
          <w:sz w:val="20"/>
          <w:szCs w:val="20"/>
          <w:lang w:eastAsia="fr-FR"/>
        </w:rPr>
        <w:t>Dès lors, peut-on affirmer qu’après les périodes de nationalisation et de municipalisation, se mettrait en place une nouvelle étape, celle de l’européanisation du sport ? La construction européenne contribue-t-elle à l’émergence d’un processus politique de fabrication d’un « nous » européen par le sport ?</w:t>
      </w:r>
    </w:p>
    <w:p w:rsidR="007E2C96" w:rsidRPr="007E2C96" w:rsidRDefault="007E2C96" w:rsidP="007E2C96">
      <w:pPr>
        <w:spacing w:after="0" w:line="240" w:lineRule="auto"/>
        <w:jc w:val="both"/>
        <w:rPr>
          <w:rFonts w:eastAsia="Times New Roman" w:cs="Arial"/>
          <w:sz w:val="20"/>
          <w:szCs w:val="20"/>
          <w:lang w:eastAsia="fr-FR"/>
        </w:rPr>
      </w:pPr>
      <w:r w:rsidRPr="007E2C96">
        <w:rPr>
          <w:rFonts w:eastAsia="Times New Roman" w:cs="Arial"/>
          <w:sz w:val="20"/>
          <w:szCs w:val="20"/>
          <w:lang w:eastAsia="fr-FR"/>
        </w:rPr>
        <w:t xml:space="preserve">Ce sont autant de questions qui sont abordées aux cours de la journée d’études européennes et dans  l’ouvrage « L’Europe du football » qui sera présenté à la BNU. </w:t>
      </w:r>
    </w:p>
    <w:p w:rsidR="00A209C4" w:rsidRDefault="00A209C4" w:rsidP="007E2C96">
      <w:pPr>
        <w:spacing w:after="0" w:line="240" w:lineRule="auto"/>
        <w:outlineLvl w:val="0"/>
        <w:rPr>
          <w:rFonts w:ascii="Unistra B" w:eastAsia="Times New Roman" w:hAnsi="Unistra B" w:cs="Times New Roman"/>
          <w:b/>
          <w:bCs/>
          <w:kern w:val="36"/>
          <w:sz w:val="24"/>
          <w:szCs w:val="24"/>
          <w:lang w:eastAsia="fr-FR"/>
        </w:rPr>
      </w:pPr>
    </w:p>
    <w:p w:rsidR="007E2C96" w:rsidRPr="007D0899" w:rsidRDefault="007E2C96" w:rsidP="007E2C96">
      <w:pPr>
        <w:rPr>
          <w:rFonts w:ascii="Unistra B" w:hAnsi="Unistra B"/>
          <w:sz w:val="24"/>
          <w:szCs w:val="24"/>
        </w:rPr>
      </w:pPr>
      <w:bookmarkStart w:id="0" w:name="_GoBack"/>
      <w:bookmarkEnd w:id="0"/>
    </w:p>
    <w:p w:rsidR="007E2C96" w:rsidRDefault="007E2C96" w:rsidP="00D20560">
      <w:pPr>
        <w:pStyle w:val="Pa7"/>
        <w:spacing w:after="40"/>
        <w:jc w:val="both"/>
        <w:rPr>
          <w:rFonts w:ascii="Unistra B" w:hAnsi="Unistra B"/>
        </w:rPr>
      </w:pPr>
      <w:r w:rsidRPr="007D0899">
        <w:rPr>
          <w:rFonts w:ascii="Unistra B" w:hAnsi="Unistra B"/>
        </w:rPr>
        <w:t xml:space="preserve">CETTE JOURNEE D’ETUDE EST ORGANISÉE DANS LE CADRE DES ACTIVITÉS DE LA CHAIRE JEAN MONNET EN SOCIOLOGIE EUROPÉENNE DU SPORT DU PR. WILLIAM GASPARINI </w:t>
      </w:r>
    </w:p>
    <w:p w:rsidR="007D0899" w:rsidRPr="007D0899" w:rsidRDefault="007D0899" w:rsidP="00D20560">
      <w:pPr>
        <w:jc w:val="both"/>
      </w:pPr>
    </w:p>
    <w:p w:rsidR="007E2C96" w:rsidRPr="007D0899" w:rsidRDefault="007E2C96" w:rsidP="007E2C96">
      <w:pPr>
        <w:pStyle w:val="Pa7"/>
        <w:spacing w:after="40"/>
        <w:jc w:val="both"/>
        <w:rPr>
          <w:rFonts w:ascii="Unistra B" w:hAnsi="Unistra B" w:cs="Unistra4Bis"/>
        </w:rPr>
      </w:pPr>
      <w:r w:rsidRPr="007D0899">
        <w:rPr>
          <w:rFonts w:ascii="Unistra B" w:hAnsi="Unistra B" w:cs="Unistra4Bis"/>
          <w:b/>
          <w:bCs/>
        </w:rPr>
        <w:t xml:space="preserve">À PROPOS DE LA CHAIRE JEAN MONNET </w:t>
      </w:r>
    </w:p>
    <w:p w:rsidR="007E2C96" w:rsidRPr="007D0899" w:rsidRDefault="007E2C96" w:rsidP="007E2C96">
      <w:pPr>
        <w:pStyle w:val="Pa7"/>
        <w:spacing w:after="40"/>
        <w:jc w:val="both"/>
        <w:rPr>
          <w:rFonts w:ascii="Unistra B" w:hAnsi="Unistra B" w:cs="Unistra4Bis"/>
        </w:rPr>
      </w:pPr>
      <w:r w:rsidRPr="007D0899">
        <w:rPr>
          <w:rFonts w:ascii="Unistra B" w:hAnsi="Unistra B" w:cs="Unistra4Bis"/>
        </w:rPr>
        <w:t xml:space="preserve">Attribuées sur critères d’excellence par la Commission européenne à des universitaires spécialistes en études européennes, les chaires Jean Monnet visent à mieux faire connaitre l’Europe en favorisant l’enseignement, la recherche et le débat sur l’histoire, la politique, l’économie et le droit de l’Union européenne. Intitulée « Etudes européennes du sport », le programme de la chaire du Professeur William </w:t>
      </w:r>
      <w:proofErr w:type="spellStart"/>
      <w:r w:rsidRPr="007D0899">
        <w:rPr>
          <w:rFonts w:ascii="Unistra B" w:hAnsi="Unistra B" w:cs="Unistra4Bis"/>
        </w:rPr>
        <w:t>Gasparini</w:t>
      </w:r>
      <w:proofErr w:type="spellEnd"/>
      <w:r w:rsidRPr="007D0899">
        <w:rPr>
          <w:rFonts w:ascii="Unistra B" w:hAnsi="Unistra B" w:cs="Unistra4Bis"/>
        </w:rPr>
        <w:t xml:space="preserve"> s’applique à étudier d’une part les processus d’européanisation informelle du sport et, d’autre part, « ce que le sport fait à l’Europe » ainsi que les rapports ordinaires à l’Europe par l’intermédiaire du sport. La Journée d’étude sur le sport comme construction européenne  s’inscrit dans le cycle de manifestations scientifiques dont l’objectif est de faire connaître les travaux en études européennes du sport des chercheurs et jeunes chercheurs européens en sciences sociales.</w:t>
      </w:r>
    </w:p>
    <w:p w:rsidR="007E2C96" w:rsidRPr="007D0899" w:rsidRDefault="007E2C96" w:rsidP="007E2C96">
      <w:pPr>
        <w:rPr>
          <w:rFonts w:ascii="Unistra B" w:hAnsi="Unistra B"/>
          <w:sz w:val="24"/>
          <w:szCs w:val="24"/>
        </w:rPr>
      </w:pPr>
      <w:r w:rsidRPr="007D0899">
        <w:rPr>
          <w:rFonts w:ascii="Unistra B" w:hAnsi="Unistra B"/>
          <w:sz w:val="24"/>
          <w:szCs w:val="24"/>
        </w:rPr>
        <w:t xml:space="preserve">Pour plus d’information, voir la page dédiée à la chaire de W. </w:t>
      </w:r>
      <w:proofErr w:type="spellStart"/>
      <w:r w:rsidRPr="007D0899">
        <w:rPr>
          <w:rFonts w:ascii="Unistra B" w:hAnsi="Unistra B"/>
          <w:sz w:val="24"/>
          <w:szCs w:val="24"/>
        </w:rPr>
        <w:t>Gasparini</w:t>
      </w:r>
      <w:proofErr w:type="spellEnd"/>
      <w:r w:rsidRPr="007D0899">
        <w:rPr>
          <w:rFonts w:ascii="Unistra B" w:hAnsi="Unistra B"/>
          <w:sz w:val="24"/>
          <w:szCs w:val="24"/>
        </w:rPr>
        <w:t> </w:t>
      </w:r>
      <w:proofErr w:type="gramStart"/>
      <w:r w:rsidRPr="007D0899">
        <w:rPr>
          <w:rFonts w:ascii="Unistra B" w:hAnsi="Unistra B"/>
          <w:sz w:val="24"/>
          <w:szCs w:val="24"/>
        </w:rPr>
        <w:t>:  https</w:t>
      </w:r>
      <w:proofErr w:type="gramEnd"/>
      <w:r w:rsidRPr="007D0899">
        <w:rPr>
          <w:rFonts w:ascii="Unistra B" w:hAnsi="Unistra B"/>
          <w:sz w:val="24"/>
          <w:szCs w:val="24"/>
        </w:rPr>
        <w:t>://3es.unistra.fr/</w:t>
      </w:r>
    </w:p>
    <w:p w:rsidR="00AD28AE" w:rsidRPr="00521BC7" w:rsidRDefault="007D0899" w:rsidP="00D20560">
      <w:pPr>
        <w:suppressAutoHyphens/>
        <w:spacing w:after="0" w:line="240" w:lineRule="auto"/>
        <w:jc w:val="center"/>
        <w:rPr>
          <w:rFonts w:ascii="Unistra B" w:eastAsia="Times New Roman" w:hAnsi="Unistra B" w:cs="Arial"/>
          <w:bCs/>
          <w:sz w:val="24"/>
          <w:szCs w:val="24"/>
          <w:lang w:eastAsia="ar-SA"/>
        </w:rPr>
      </w:pPr>
      <w:r>
        <w:rPr>
          <w:noProof/>
          <w:lang w:eastAsia="fr-FR"/>
        </w:rPr>
        <w:drawing>
          <wp:inline distT="0" distB="0" distL="0" distR="0" wp14:anchorId="2ABC6CFA" wp14:editId="19AD8EC3">
            <wp:extent cx="1764132" cy="620395"/>
            <wp:effectExtent l="0" t="0" r="7620" b="8255"/>
            <wp:docPr id="2" name="Image 9" descr="signature-universite¦ü-minimale-couleur_02"/>
            <wp:cNvGraphicFramePr/>
            <a:graphic xmlns:a="http://schemas.openxmlformats.org/drawingml/2006/main">
              <a:graphicData uri="http://schemas.openxmlformats.org/drawingml/2006/picture">
                <pic:pic xmlns:pic="http://schemas.openxmlformats.org/drawingml/2006/picture">
                  <pic:nvPicPr>
                    <pic:cNvPr id="10" name="Image 9" descr="signature-universite¦ü-minimale-couleur_0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132" cy="620395"/>
                    </a:xfrm>
                    <a:prstGeom prst="rect">
                      <a:avLst/>
                    </a:prstGeom>
                    <a:noFill/>
                  </pic:spPr>
                </pic:pic>
              </a:graphicData>
            </a:graphic>
          </wp:inline>
        </w:drawing>
      </w:r>
    </w:p>
    <w:sectPr w:rsidR="00AD28AE" w:rsidRPr="00521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stra4Bis">
    <w:altName w:val="Unistra4Bi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stra B">
    <w:panose1 w:val="02000503030000020000"/>
    <w:charset w:val="00"/>
    <w:family w:val="auto"/>
    <w:pitch w:val="variable"/>
    <w:sig w:usb0="A00000AF" w:usb1="5000606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BE2"/>
    <w:multiLevelType w:val="hybridMultilevel"/>
    <w:tmpl w:val="EBAE359C"/>
    <w:lvl w:ilvl="0" w:tplc="056C485C">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B17B1B"/>
    <w:multiLevelType w:val="hybridMultilevel"/>
    <w:tmpl w:val="EAAA03EE"/>
    <w:lvl w:ilvl="0" w:tplc="4242711E">
      <w:start w:val="1"/>
      <w:numFmt w:val="decimal"/>
      <w:lvlText w:val="%1."/>
      <w:lvlJc w:val="left"/>
      <w:pPr>
        <w:ind w:left="720" w:hanging="36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816B56"/>
    <w:multiLevelType w:val="hybridMultilevel"/>
    <w:tmpl w:val="4FC830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30"/>
    <w:rsid w:val="00052F90"/>
    <w:rsid w:val="0005670E"/>
    <w:rsid w:val="000A2092"/>
    <w:rsid w:val="000A7353"/>
    <w:rsid w:val="00165DEB"/>
    <w:rsid w:val="00173E6B"/>
    <w:rsid w:val="001D657C"/>
    <w:rsid w:val="001E243F"/>
    <w:rsid w:val="00205F54"/>
    <w:rsid w:val="0025504C"/>
    <w:rsid w:val="00286054"/>
    <w:rsid w:val="003547CF"/>
    <w:rsid w:val="003D209E"/>
    <w:rsid w:val="004119B4"/>
    <w:rsid w:val="004201F4"/>
    <w:rsid w:val="004202E6"/>
    <w:rsid w:val="004249E4"/>
    <w:rsid w:val="00425AAE"/>
    <w:rsid w:val="00447231"/>
    <w:rsid w:val="004A694D"/>
    <w:rsid w:val="00521BC7"/>
    <w:rsid w:val="00592284"/>
    <w:rsid w:val="00593FAB"/>
    <w:rsid w:val="007D0899"/>
    <w:rsid w:val="007E2C96"/>
    <w:rsid w:val="008447DF"/>
    <w:rsid w:val="008748F9"/>
    <w:rsid w:val="0091147E"/>
    <w:rsid w:val="009302B4"/>
    <w:rsid w:val="00937494"/>
    <w:rsid w:val="00967093"/>
    <w:rsid w:val="0099173E"/>
    <w:rsid w:val="009A19C1"/>
    <w:rsid w:val="009F6372"/>
    <w:rsid w:val="00A209C4"/>
    <w:rsid w:val="00A76556"/>
    <w:rsid w:val="00A8116F"/>
    <w:rsid w:val="00A816D4"/>
    <w:rsid w:val="00AB4C8D"/>
    <w:rsid w:val="00AD28AE"/>
    <w:rsid w:val="00B02452"/>
    <w:rsid w:val="00B20E6D"/>
    <w:rsid w:val="00B42F6A"/>
    <w:rsid w:val="00B6375C"/>
    <w:rsid w:val="00BF6C2B"/>
    <w:rsid w:val="00C36530"/>
    <w:rsid w:val="00C54435"/>
    <w:rsid w:val="00C819EF"/>
    <w:rsid w:val="00C967B2"/>
    <w:rsid w:val="00D03338"/>
    <w:rsid w:val="00D20560"/>
    <w:rsid w:val="00D46CF5"/>
    <w:rsid w:val="00DE132C"/>
    <w:rsid w:val="00E246DE"/>
    <w:rsid w:val="00E84DC0"/>
    <w:rsid w:val="00F163A8"/>
    <w:rsid w:val="00FA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F9"/>
  </w:style>
  <w:style w:type="paragraph" w:styleId="Titre1">
    <w:name w:val="heading 1"/>
    <w:basedOn w:val="Normal"/>
    <w:next w:val="Normal"/>
    <w:link w:val="Titre1Car"/>
    <w:uiPriority w:val="9"/>
    <w:qFormat/>
    <w:rsid w:val="00B0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48F9"/>
    <w:pPr>
      <w:ind w:left="720"/>
      <w:contextualSpacing/>
    </w:pPr>
  </w:style>
  <w:style w:type="paragraph" w:styleId="NormalWeb">
    <w:name w:val="Normal (Web)"/>
    <w:basedOn w:val="Normal"/>
    <w:uiPriority w:val="99"/>
    <w:semiHidden/>
    <w:unhideWhenUsed/>
    <w:rsid w:val="00A81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02452"/>
    <w:rPr>
      <w:rFonts w:asciiTheme="majorHAnsi" w:eastAsiaTheme="majorEastAsia" w:hAnsiTheme="majorHAnsi" w:cstheme="majorBidi"/>
      <w:b/>
      <w:bCs/>
      <w:color w:val="365F91" w:themeColor="accent1" w:themeShade="BF"/>
      <w:sz w:val="28"/>
      <w:szCs w:val="28"/>
    </w:rPr>
  </w:style>
  <w:style w:type="paragraph" w:customStyle="1" w:styleId="Pa7">
    <w:name w:val="Pa7"/>
    <w:basedOn w:val="Normal"/>
    <w:next w:val="Normal"/>
    <w:uiPriority w:val="99"/>
    <w:rsid w:val="007E2C96"/>
    <w:pPr>
      <w:autoSpaceDE w:val="0"/>
      <w:autoSpaceDN w:val="0"/>
      <w:adjustRightInd w:val="0"/>
      <w:spacing w:after="0" w:line="211" w:lineRule="atLeast"/>
    </w:pPr>
    <w:rPr>
      <w:rFonts w:ascii="Unistra4Bis" w:hAnsi="Unistra4Bis"/>
      <w:sz w:val="24"/>
      <w:szCs w:val="24"/>
    </w:rPr>
  </w:style>
  <w:style w:type="paragraph" w:styleId="Textedebulles">
    <w:name w:val="Balloon Text"/>
    <w:basedOn w:val="Normal"/>
    <w:link w:val="TextedebullesCar"/>
    <w:uiPriority w:val="99"/>
    <w:semiHidden/>
    <w:unhideWhenUsed/>
    <w:rsid w:val="007E2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F9"/>
  </w:style>
  <w:style w:type="paragraph" w:styleId="Titre1">
    <w:name w:val="heading 1"/>
    <w:basedOn w:val="Normal"/>
    <w:next w:val="Normal"/>
    <w:link w:val="Titre1Car"/>
    <w:uiPriority w:val="9"/>
    <w:qFormat/>
    <w:rsid w:val="00B0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48F9"/>
    <w:pPr>
      <w:ind w:left="720"/>
      <w:contextualSpacing/>
    </w:pPr>
  </w:style>
  <w:style w:type="paragraph" w:styleId="NormalWeb">
    <w:name w:val="Normal (Web)"/>
    <w:basedOn w:val="Normal"/>
    <w:uiPriority w:val="99"/>
    <w:semiHidden/>
    <w:unhideWhenUsed/>
    <w:rsid w:val="00A816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02452"/>
    <w:rPr>
      <w:rFonts w:asciiTheme="majorHAnsi" w:eastAsiaTheme="majorEastAsia" w:hAnsiTheme="majorHAnsi" w:cstheme="majorBidi"/>
      <w:b/>
      <w:bCs/>
      <w:color w:val="365F91" w:themeColor="accent1" w:themeShade="BF"/>
      <w:sz w:val="28"/>
      <w:szCs w:val="28"/>
    </w:rPr>
  </w:style>
  <w:style w:type="paragraph" w:customStyle="1" w:styleId="Pa7">
    <w:name w:val="Pa7"/>
    <w:basedOn w:val="Normal"/>
    <w:next w:val="Normal"/>
    <w:uiPriority w:val="99"/>
    <w:rsid w:val="007E2C96"/>
    <w:pPr>
      <w:autoSpaceDE w:val="0"/>
      <w:autoSpaceDN w:val="0"/>
      <w:adjustRightInd w:val="0"/>
      <w:spacing w:after="0" w:line="211" w:lineRule="atLeast"/>
    </w:pPr>
    <w:rPr>
      <w:rFonts w:ascii="Unistra4Bis" w:hAnsi="Unistra4Bis"/>
      <w:sz w:val="24"/>
      <w:szCs w:val="24"/>
    </w:rPr>
  </w:style>
  <w:style w:type="paragraph" w:styleId="Textedebulles">
    <w:name w:val="Balloon Text"/>
    <w:basedOn w:val="Normal"/>
    <w:link w:val="TextedebullesCar"/>
    <w:uiPriority w:val="99"/>
    <w:semiHidden/>
    <w:unhideWhenUsed/>
    <w:rsid w:val="007E2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dc:creator>
  <cp:lastModifiedBy>gaspari</cp:lastModifiedBy>
  <cp:revision>8</cp:revision>
  <dcterms:created xsi:type="dcterms:W3CDTF">2017-09-06T06:55:00Z</dcterms:created>
  <dcterms:modified xsi:type="dcterms:W3CDTF">2017-10-04T20:07:00Z</dcterms:modified>
</cp:coreProperties>
</file>