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F70A39" w:rsidRDefault="00AC7D35" w:rsidP="00B71EA4">
      <w:pPr>
        <w:rPr>
          <w:rFonts w:ascii="Arial" w:hAnsi="Arial"/>
          <w:iCs/>
          <w:color w:val="808080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5445125</wp:posOffset>
            </wp:positionH>
            <wp:positionV relativeFrom="margin">
              <wp:posOffset>132080</wp:posOffset>
            </wp:positionV>
            <wp:extent cx="537210" cy="537210"/>
            <wp:effectExtent l="0" t="0" r="0" b="0"/>
            <wp:wrapSquare wrapText="bothSides"/>
            <wp:docPr id="2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A4" w:rsidRPr="00F70A39" w:rsidRDefault="00AC7D35" w:rsidP="00C90D24">
      <w:pPr>
        <w:ind w:left="-142"/>
        <w:rPr>
          <w:rFonts w:ascii="Arial" w:hAnsi="Arial"/>
          <w:iCs/>
          <w:color w:val="808080"/>
          <w:szCs w:val="16"/>
        </w:rPr>
      </w:pPr>
      <w:r>
        <w:rPr>
          <w:rFonts w:ascii="Arial" w:hAnsi="Arial"/>
          <w:iCs/>
          <w:noProof/>
          <w:color w:val="808080"/>
          <w:szCs w:val="16"/>
        </w:rPr>
        <w:drawing>
          <wp:inline distT="0" distB="0" distL="0" distR="0">
            <wp:extent cx="1420495" cy="50609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C38">
        <w:rPr>
          <w:rFonts w:ascii="Arial" w:hAnsi="Arial"/>
          <w:iCs/>
          <w:color w:val="808080"/>
          <w:szCs w:val="16"/>
        </w:rPr>
        <w:t xml:space="preserve">             </w:t>
      </w:r>
      <w:r w:rsidR="00C90D24" w:rsidRPr="00C90D24">
        <w:rPr>
          <w:rFonts w:ascii="Arial" w:hAnsi="Arial"/>
          <w:iCs/>
          <w:color w:val="808080"/>
          <w:szCs w:val="16"/>
        </w:rPr>
        <w:t xml:space="preserve"> </w:t>
      </w:r>
      <w:r w:rsidR="00465C38">
        <w:rPr>
          <w:rFonts w:ascii="Arial" w:hAnsi="Arial"/>
          <w:iCs/>
          <w:color w:val="808080"/>
          <w:szCs w:val="16"/>
        </w:rPr>
        <w:t xml:space="preserve">         </w:t>
      </w:r>
    </w:p>
    <w:p w:rsidR="00B71EA4" w:rsidRPr="00F70A39" w:rsidRDefault="00AC7D35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1100455</wp:posOffset>
                </wp:positionV>
                <wp:extent cx="3162935" cy="112903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4" w:rsidRPr="008D6ED0" w:rsidRDefault="00B17C37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48"/>
                                <w:szCs w:val="48"/>
                              </w:rPr>
                              <w:t xml:space="preserve">FICHE PROJET </w:t>
                            </w:r>
                          </w:p>
                          <w:p w:rsidR="00B17C37" w:rsidRDefault="00EA5D19" w:rsidP="00FF3BA5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Appel</w:t>
                            </w:r>
                            <w:r w:rsidR="00B17C37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3BA5" w:rsidRPr="00FF3BA5"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>Sciences en société et en territoire</w:t>
                            </w:r>
                            <w:r w:rsidR="00B17C37"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A3F24" w:rsidRPr="00B17C37" w:rsidRDefault="00B17C37" w:rsidP="00FF3BA5">
                            <w:pPr>
                              <w:jc w:val="both"/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B17C37"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  <w:t>AAP</w:t>
                            </w:r>
                            <w:r w:rsidR="00FF3BA5" w:rsidRPr="00B17C37"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F3BA5" w:rsidRPr="00B17C37"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  <w:t>IdEx</w:t>
                            </w:r>
                            <w:proofErr w:type="spellEnd"/>
                            <w:r w:rsidR="00FF3BA5" w:rsidRPr="00B17C37"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  <w:t xml:space="preserve"> U2C 202</w:t>
                            </w:r>
                            <w:r w:rsidR="00B67F21">
                              <w:rPr>
                                <w:rFonts w:ascii="Calibri" w:hAnsi="Calibri"/>
                                <w:color w:val="8080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8D6ED0" w:rsidRDefault="008D6ED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2.15pt;margin-top:86.65pt;width:249.0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64fgIAAAEF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Vob29MZVkPVgIM8PsB5SQ6nO3Gv6xSGlb1uitvzaWt23nDCgl4WTycnREccF&#10;kE3/XjP4Dtl5HYGGxnYBELqBAB1kejpKE7hQWDzPFnl5PseIwl6W5WV6HsVLSDUdN9b5t1x3KAQ1&#10;tqB9hCf7e+cDHVJNKZG+loKthZTxxW43t9KiPQGfrOMVK4AqT9OkCslKh2Mj4rgCLOEbYS/wjbo/&#10;l1lepDd5OVsvlhezYl3MZ+VFupylWXlTLtKiLO7W3wPBrKhawRhX90LxyYNZ8XcaH6ZhdE90Iepr&#10;XM7z+ajRKXt3WmQarz8V2QkPIylFV+PlMYlUQdk3ikHZpPJEyDFOfqYfuww9mJ6xK9EHQfrRBH7Y&#10;DIASzLHR7AkcYTXoBbLDfwSCVttvGPUwkzV2X3fEcozkOwWuCgM8BXYKNlNAFIWjNfYYjeGtHwd9&#10;Z6zYtoA8+lbpa3BeI6InXlgc/ApzFskf/glhkE/fY9bLn2v1AwAA//8DAFBLAwQUAAYACAAAACEA&#10;E0ccJOEAAAAMAQAADwAAAGRycy9kb3ducmV2LnhtbEyPy07DMBBF90j8gzVIbBB1Hm1ahTgVtLAr&#10;i5aqazcekoh4HNlOk/497gp2M7pHd84U60l37ILWtYYExLMIGFJlVEu1gOPXx/MKmPOSlOwMoYAr&#10;OliX93eFzJUZaY+Xg69ZKCGXSwGN933Ouasa1NLNTI8Usm9jtfRhtTVXVo6hXHc8iaKMa9lSuNDI&#10;HjcNVj+HQQvItnYY97R52h7fd/Kzr5PT2/UkxOPD9PoCzOPk/2C46Qd1KIPT2QykHOsELLJ5GtAQ&#10;LNMw3IgoS+bAzgLSRRwDLwv+/4nyFwAA//8DAFBLAQItABQABgAIAAAAIQC2gziS/gAAAOEBAAAT&#10;AAAAAAAAAAAAAAAAAAAAAABbQ29udGVudF9UeXBlc10ueG1sUEsBAi0AFAAGAAgAAAAhADj9If/W&#10;AAAAlAEAAAsAAAAAAAAAAAAAAAAALwEAAF9yZWxzLy5yZWxzUEsBAi0AFAAGAAgAAAAhAMCiTrh+&#10;AgAAAQUAAA4AAAAAAAAAAAAAAAAALgIAAGRycy9lMm9Eb2MueG1sUEsBAi0AFAAGAAgAAAAhABNH&#10;HCThAAAADAEAAA8AAAAAAAAAAAAAAAAA2AQAAGRycy9kb3ducmV2LnhtbFBLBQYAAAAABAAEAPMA&#10;AADmBQAAAAA=&#10;" stroked="f">
                <v:textbox inset="0,0,0,0">
                  <w:txbxContent>
                    <w:p w:rsidR="00EA3F24" w:rsidRPr="008D6ED0" w:rsidRDefault="00B17C37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48"/>
                          <w:szCs w:val="48"/>
                        </w:rPr>
                        <w:t xml:space="preserve">FICHE PROJET </w:t>
                      </w:r>
                    </w:p>
                    <w:p w:rsidR="00B17C37" w:rsidRDefault="00EA5D19" w:rsidP="00FF3BA5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Appel</w:t>
                      </w:r>
                      <w:r w:rsidR="00B17C37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FF3BA5" w:rsidRPr="00FF3BA5"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  <w:t>Sciences en société et en territoire</w:t>
                      </w:r>
                      <w:r w:rsidR="00B17C37"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A3F24" w:rsidRPr="00B17C37" w:rsidRDefault="00B17C37" w:rsidP="00FF3BA5">
                      <w:pPr>
                        <w:jc w:val="both"/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</w:pPr>
                      <w:r w:rsidRPr="00B17C37"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  <w:t>AAP</w:t>
                      </w:r>
                      <w:r w:rsidR="00FF3BA5" w:rsidRPr="00B17C37"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F3BA5" w:rsidRPr="00B17C37"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  <w:t>IdEx</w:t>
                      </w:r>
                      <w:proofErr w:type="spellEnd"/>
                      <w:r w:rsidR="00FF3BA5" w:rsidRPr="00B17C37"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  <w:t xml:space="preserve"> U2C 202</w:t>
                      </w:r>
                      <w:r w:rsidR="00B67F21">
                        <w:rPr>
                          <w:rFonts w:ascii="Calibri" w:hAnsi="Calibri"/>
                          <w:color w:val="808080"/>
                          <w:sz w:val="32"/>
                          <w:szCs w:val="32"/>
                        </w:rPr>
                        <w:t>4</w:t>
                      </w:r>
                    </w:p>
                    <w:p w:rsidR="008D6ED0" w:rsidRDefault="008D6ED0"/>
                  </w:txbxContent>
                </v:textbox>
                <w10:wrap anchorx="page" anchory="page"/>
              </v:shape>
            </w:pict>
          </mc:Fallback>
        </mc:AlternateContent>
      </w:r>
    </w:p>
    <w:p w:rsidR="00B71EA4" w:rsidRPr="00F70A39" w:rsidRDefault="00B71EA4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83561A" w:rsidRDefault="0083561A" w:rsidP="00B71EA4">
      <w:pPr>
        <w:rPr>
          <w:rFonts w:ascii="Unistra B" w:hAnsi="Unistra B"/>
          <w:b/>
          <w:sz w:val="24"/>
          <w:szCs w:val="24"/>
        </w:rPr>
      </w:pPr>
    </w:p>
    <w:p w:rsidR="00FF3BA5" w:rsidRDefault="00FF3BA5" w:rsidP="00B71EA4">
      <w:pPr>
        <w:rPr>
          <w:rFonts w:ascii="Unistra B" w:hAnsi="Unistra B"/>
          <w:b/>
          <w:sz w:val="24"/>
          <w:szCs w:val="24"/>
        </w:rPr>
      </w:pPr>
    </w:p>
    <w:p w:rsidR="00FF3BA5" w:rsidRPr="00F61D6D" w:rsidRDefault="00FF3BA5" w:rsidP="00B71EA4">
      <w:pPr>
        <w:rPr>
          <w:rFonts w:ascii="Unistra B" w:hAnsi="Unistra B"/>
          <w:b/>
          <w:sz w:val="24"/>
          <w:szCs w:val="24"/>
        </w:rPr>
      </w:pPr>
    </w:p>
    <w:p w:rsidR="000F1E29" w:rsidRPr="00F61D6D" w:rsidRDefault="00B71EA4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b/>
          <w:sz w:val="24"/>
          <w:szCs w:val="24"/>
        </w:rPr>
        <w:t>Porteur du projet </w:t>
      </w:r>
      <w:r w:rsidR="00055106" w:rsidRPr="00F61D6D">
        <w:rPr>
          <w:rFonts w:ascii="Calibri" w:hAnsi="Calibri"/>
          <w:b/>
          <w:sz w:val="24"/>
          <w:szCs w:val="24"/>
        </w:rPr>
        <w:t>UNISTRA</w:t>
      </w:r>
      <w:r w:rsidR="00465C38" w:rsidRPr="00F61D6D">
        <w:rPr>
          <w:rFonts w:ascii="Calibri" w:hAnsi="Calibri"/>
          <w:b/>
          <w:sz w:val="24"/>
          <w:szCs w:val="24"/>
        </w:rPr>
        <w:t> </w:t>
      </w:r>
    </w:p>
    <w:p w:rsidR="000F1E29" w:rsidRPr="00F61D6D" w:rsidRDefault="000F1E29" w:rsidP="000F1E29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Composante ou unité de recherche porteuse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Personne référente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Prénom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Fonction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Téléphone</w:t>
      </w:r>
      <w:r w:rsidR="00B71EA4" w:rsidRPr="00F61D6D">
        <w:rPr>
          <w:rFonts w:ascii="Calibri" w:hAnsi="Calibri"/>
          <w:sz w:val="24"/>
          <w:szCs w:val="24"/>
        </w:rPr>
        <w:t> </w:t>
      </w:r>
      <w:r w:rsidR="0083561A">
        <w:rPr>
          <w:rFonts w:ascii="Calibri" w:hAnsi="Calibri"/>
          <w:sz w:val="24"/>
          <w:szCs w:val="24"/>
        </w:rPr>
        <w:t>fixe /portable</w:t>
      </w:r>
      <w:r w:rsidR="00B71EA4" w:rsidRPr="00F61D6D">
        <w:rPr>
          <w:rFonts w:ascii="Calibri" w:hAnsi="Calibri"/>
          <w:sz w:val="24"/>
          <w:szCs w:val="24"/>
        </w:rPr>
        <w:t>:</w:t>
      </w:r>
    </w:p>
    <w:p w:rsidR="00B71EA4" w:rsidRPr="00F61D6D" w:rsidRDefault="00530949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Courriel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0F1E29" w:rsidRPr="000F1E29" w:rsidRDefault="000F1E2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Unistra B" w:hAnsi="Unistra B"/>
          <w:b/>
          <w:bCs/>
          <w:sz w:val="16"/>
          <w:szCs w:val="16"/>
        </w:rPr>
        <w:sectPr w:rsidR="000F1E29" w:rsidRPr="000F1E29" w:rsidSect="00D87A3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:rsidR="00B71EA4" w:rsidRPr="00A87EB5" w:rsidRDefault="00B71EA4" w:rsidP="00B71EA4">
      <w:pPr>
        <w:rPr>
          <w:rFonts w:ascii="Calibri" w:hAnsi="Calibri"/>
          <w:bCs/>
          <w:szCs w:val="24"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12"/>
          <w:szCs w:val="12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 xml:space="preserve">Intitulé du projet : 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Domaine</w:t>
      </w:r>
      <w:r w:rsidR="00055106" w:rsidRPr="00F61D6D">
        <w:rPr>
          <w:rFonts w:ascii="Calibri" w:hAnsi="Calibri"/>
          <w:b/>
          <w:bCs/>
          <w:sz w:val="24"/>
          <w:szCs w:val="24"/>
        </w:rPr>
        <w:t>/discipline</w:t>
      </w:r>
      <w:r w:rsidRPr="00F61D6D">
        <w:rPr>
          <w:rFonts w:ascii="Calibri" w:hAnsi="Calibri"/>
          <w:b/>
          <w:bCs/>
          <w:sz w:val="24"/>
          <w:szCs w:val="24"/>
        </w:rPr>
        <w:t>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ED1EBD" w:rsidRDefault="00ED1EBD" w:rsidP="00ED1EBD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Partenaires</w:t>
      </w:r>
      <w:r w:rsidR="0083561A">
        <w:rPr>
          <w:rStyle w:val="Appelnotedebasdep"/>
          <w:rFonts w:ascii="Calibri" w:hAnsi="Calibri"/>
          <w:b/>
          <w:bCs/>
          <w:sz w:val="24"/>
          <w:szCs w:val="24"/>
        </w:rPr>
        <w:footnoteReference w:id="1"/>
      </w:r>
      <w:r w:rsidRPr="00F61D6D">
        <w:rPr>
          <w:rFonts w:ascii="Calibri" w:hAnsi="Calibri"/>
          <w:b/>
          <w:bCs/>
          <w:sz w:val="24"/>
          <w:szCs w:val="24"/>
        </w:rPr>
        <w:t>:</w:t>
      </w:r>
    </w:p>
    <w:p w:rsidR="00ED1EBD" w:rsidRPr="00F61D6D" w:rsidRDefault="00ED1EBD" w:rsidP="00ED1EBD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055106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Type de projet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B71EA4" w:rsidRPr="00F61D6D">
        <w:rPr>
          <w:rFonts w:ascii="Calibri" w:hAnsi="Calibri"/>
          <w:b/>
          <w:bCs/>
          <w:sz w:val="24"/>
          <w:szCs w:val="24"/>
        </w:rPr>
        <w:t>: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>&gt; Préciser la nature du projet</w:t>
      </w:r>
    </w:p>
    <w:p w:rsidR="00B076A9" w:rsidRPr="00F61D6D" w:rsidRDefault="00B076A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Default="00E12AAB" w:rsidP="00C90D2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&gt; Préciser s’il s’agit d’un événement ponctuel </w:t>
      </w:r>
      <w:r w:rsidR="00D87A39" w:rsidRPr="00F61D6D">
        <w:rPr>
          <w:rFonts w:ascii="Calibri" w:hAnsi="Calibri"/>
          <w:bCs/>
          <w:sz w:val="24"/>
          <w:szCs w:val="24"/>
        </w:rPr>
        <w:t xml:space="preserve">(première édition) </w:t>
      </w:r>
    </w:p>
    <w:p w:rsidR="00B076A9" w:rsidRPr="00F61D6D" w:rsidRDefault="00B076A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AC3550" w:rsidRDefault="00CA17B0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Période de réalisation :</w:t>
      </w:r>
    </w:p>
    <w:p w:rsidR="00FF3BA5" w:rsidRPr="00F61D6D" w:rsidRDefault="00FF3BA5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B71EA4" w:rsidP="00B71EA4">
      <w:pP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ab/>
      </w:r>
    </w:p>
    <w:p w:rsidR="00AC3550" w:rsidRDefault="00AC3550" w:rsidP="00C90D2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Date de dép</w:t>
      </w:r>
      <w:r w:rsidR="00C90D24">
        <w:rPr>
          <w:rFonts w:ascii="Calibri" w:hAnsi="Calibri"/>
          <w:b/>
          <w:bCs/>
          <w:sz w:val="24"/>
          <w:szCs w:val="24"/>
        </w:rPr>
        <w:t>ôt du dossier :</w:t>
      </w:r>
    </w:p>
    <w:p w:rsidR="00FF3BA5" w:rsidRPr="00C90D24" w:rsidRDefault="00FF3BA5" w:rsidP="00C90D2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Default="00AC355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SIGNATURE DU PORTEUR </w:t>
      </w:r>
      <w:r w:rsidRPr="00C90D24">
        <w:rPr>
          <w:rFonts w:ascii="Calibri" w:hAnsi="Calibri"/>
          <w:b/>
          <w:bCs/>
          <w:sz w:val="24"/>
          <w:szCs w:val="24"/>
        </w:rPr>
        <w:t>ET</w:t>
      </w:r>
      <w:r w:rsidR="00C90D24">
        <w:rPr>
          <w:rFonts w:ascii="Calibri" w:hAnsi="Calibri"/>
          <w:bCs/>
          <w:sz w:val="24"/>
          <w:szCs w:val="24"/>
        </w:rPr>
        <w:t xml:space="preserve"> DU DIRECTEUR DE</w:t>
      </w:r>
      <w:r w:rsidRPr="00F61D6D">
        <w:rPr>
          <w:rFonts w:ascii="Calibri" w:hAnsi="Calibri"/>
          <w:bCs/>
          <w:sz w:val="24"/>
          <w:szCs w:val="24"/>
        </w:rPr>
        <w:t xml:space="preserve"> LA </w:t>
      </w:r>
      <w:r w:rsidR="00C90D24">
        <w:rPr>
          <w:rFonts w:ascii="Calibri" w:hAnsi="Calibri"/>
          <w:bCs/>
          <w:sz w:val="24"/>
          <w:szCs w:val="24"/>
        </w:rPr>
        <w:t>FACULTE</w:t>
      </w:r>
      <w:r w:rsidRPr="00F61D6D">
        <w:rPr>
          <w:rFonts w:ascii="Calibri" w:hAnsi="Calibri"/>
          <w:bCs/>
          <w:sz w:val="24"/>
          <w:szCs w:val="24"/>
        </w:rPr>
        <w:t xml:space="preserve"> / UNITE PORTEUSE </w:t>
      </w:r>
      <w:r w:rsidR="00B71EA4" w:rsidRPr="00F61D6D">
        <w:rPr>
          <w:rFonts w:ascii="Calibri" w:hAnsi="Calibri"/>
          <w:b/>
          <w:bCs/>
          <w:sz w:val="24"/>
          <w:szCs w:val="24"/>
        </w:rPr>
        <w:t xml:space="preserve">: </w:t>
      </w:r>
    </w:p>
    <w:p w:rsidR="00C90D24" w:rsidRDefault="00C90D2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C90D24" w:rsidRDefault="00C90D2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C68ED" w:rsidRDefault="001C68ED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ED1EBD" w:rsidRDefault="00ED1EBD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B076A9" w:rsidRDefault="00B076A9" w:rsidP="00B71EA4">
      <w:pPr>
        <w:rPr>
          <w:rFonts w:ascii="Calibri" w:hAnsi="Calibri"/>
          <w:b/>
          <w:bCs/>
        </w:rPr>
      </w:pPr>
    </w:p>
    <w:p w:rsidR="0083561A" w:rsidRDefault="0083561A" w:rsidP="00B71EA4">
      <w:pPr>
        <w:rPr>
          <w:rFonts w:ascii="Calibri" w:hAnsi="Calibri"/>
          <w:b/>
          <w:bCs/>
        </w:rPr>
      </w:pPr>
    </w:p>
    <w:p w:rsidR="00574073" w:rsidRDefault="00574073" w:rsidP="00B71EA4">
      <w:pPr>
        <w:rPr>
          <w:rFonts w:ascii="Calibri" w:hAnsi="Calibri"/>
          <w:b/>
          <w:bCs/>
          <w:caps/>
          <w:color w:val="808080"/>
          <w:sz w:val="28"/>
          <w:szCs w:val="28"/>
        </w:rPr>
      </w:pPr>
    </w:p>
    <w:p w:rsidR="00B71EA4" w:rsidRPr="00F61D6D" w:rsidRDefault="00B71EA4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Descriptif du projet</w:t>
      </w:r>
      <w:r w:rsidR="001619BE">
        <w:rPr>
          <w:rFonts w:ascii="Calibri" w:hAnsi="Calibri"/>
          <w:b/>
          <w:bCs/>
          <w:caps/>
          <w:color w:val="808080"/>
          <w:sz w:val="24"/>
          <w:szCs w:val="24"/>
        </w:rPr>
        <w:t xml:space="preserve"> </w:t>
      </w:r>
      <w:r w:rsidR="001619BE" w:rsidRPr="00AE7414">
        <w:rPr>
          <w:rFonts w:ascii="Calibri" w:hAnsi="Calibri"/>
          <w:b/>
          <w:bCs/>
          <w:sz w:val="24"/>
          <w:szCs w:val="24"/>
        </w:rPr>
        <w:t xml:space="preserve">(6 </w:t>
      </w:r>
      <w:r w:rsidR="00AE7414">
        <w:rPr>
          <w:rFonts w:ascii="Calibri" w:hAnsi="Calibri"/>
          <w:b/>
          <w:bCs/>
          <w:sz w:val="24"/>
          <w:szCs w:val="24"/>
        </w:rPr>
        <w:t xml:space="preserve">pages </w:t>
      </w:r>
      <w:r w:rsidR="00EA5D19">
        <w:rPr>
          <w:rFonts w:ascii="Calibri" w:hAnsi="Calibri"/>
          <w:b/>
          <w:bCs/>
          <w:sz w:val="24"/>
          <w:szCs w:val="24"/>
        </w:rPr>
        <w:t>MAXIMUM</w:t>
      </w:r>
      <w:r w:rsidR="001619BE" w:rsidRPr="00AE7414">
        <w:rPr>
          <w:rFonts w:ascii="Calibri" w:hAnsi="Calibri"/>
          <w:b/>
          <w:bCs/>
          <w:sz w:val="24"/>
          <w:szCs w:val="24"/>
        </w:rPr>
        <w:t> ; hors</w:t>
      </w:r>
      <w:r w:rsidR="00D67CAA">
        <w:rPr>
          <w:rFonts w:ascii="Calibri" w:hAnsi="Calibri"/>
          <w:b/>
          <w:bCs/>
          <w:sz w:val="24"/>
          <w:szCs w:val="24"/>
        </w:rPr>
        <w:t xml:space="preserve"> budget et</w:t>
      </w:r>
      <w:r w:rsidR="001619BE" w:rsidRPr="00AE7414">
        <w:rPr>
          <w:rFonts w:ascii="Calibri" w:hAnsi="Calibri"/>
          <w:b/>
          <w:bCs/>
          <w:sz w:val="24"/>
          <w:szCs w:val="24"/>
        </w:rPr>
        <w:t xml:space="preserve"> annexe</w:t>
      </w:r>
      <w:r w:rsidR="00D67CAA">
        <w:rPr>
          <w:rFonts w:ascii="Calibri" w:hAnsi="Calibri"/>
          <w:b/>
          <w:bCs/>
          <w:sz w:val="24"/>
          <w:szCs w:val="24"/>
        </w:rPr>
        <w:t>s éventuelles</w:t>
      </w:r>
      <w:r w:rsidR="001619BE" w:rsidRPr="00AE7414">
        <w:rPr>
          <w:rFonts w:ascii="Calibri" w:hAnsi="Calibri"/>
          <w:b/>
          <w:bCs/>
          <w:sz w:val="24"/>
          <w:szCs w:val="24"/>
        </w:rPr>
        <w:t>)</w:t>
      </w:r>
    </w:p>
    <w:p w:rsidR="00B71EA4" w:rsidRPr="00F61D6D" w:rsidRDefault="00B71EA4" w:rsidP="00B71EA4">
      <w:pP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Présentation synthétique :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Pr="00A87EB5" w:rsidRDefault="001619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rPr>
          <w:rFonts w:ascii="Calibri" w:hAnsi="Calibri"/>
          <w:bCs/>
        </w:rPr>
      </w:pPr>
    </w:p>
    <w:p w:rsidR="00B71EA4" w:rsidRPr="00A87EB5" w:rsidRDefault="00B71EA4" w:rsidP="00B71EA4">
      <w:pPr>
        <w:rPr>
          <w:rFonts w:ascii="Calibri" w:hAnsi="Calibri"/>
          <w:bCs/>
        </w:rPr>
      </w:pPr>
    </w:p>
    <w:p w:rsidR="00B71EA4" w:rsidRDefault="00B71EA4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4F0C63">
        <w:rPr>
          <w:rFonts w:ascii="Calibri" w:hAnsi="Calibri"/>
          <w:b/>
          <w:bCs/>
          <w:sz w:val="24"/>
          <w:szCs w:val="24"/>
        </w:rPr>
        <w:t xml:space="preserve">Description détaillée </w:t>
      </w:r>
      <w:r w:rsidR="00E12AAB" w:rsidRPr="004F0C63">
        <w:rPr>
          <w:rFonts w:ascii="Calibri" w:hAnsi="Calibri"/>
          <w:b/>
          <w:bCs/>
          <w:sz w:val="24"/>
          <w:szCs w:val="24"/>
        </w:rPr>
        <w:t>du projet /de l’action</w:t>
      </w:r>
      <w:r w:rsidRPr="004F0C63">
        <w:rPr>
          <w:rFonts w:ascii="Calibri" w:hAnsi="Calibri"/>
          <w:b/>
          <w:bCs/>
          <w:sz w:val="24"/>
          <w:szCs w:val="24"/>
        </w:rPr>
        <w:t xml:space="preserve"> : </w:t>
      </w:r>
    </w:p>
    <w:p w:rsidR="004F0C63" w:rsidRPr="004F0C63" w:rsidRDefault="004F0C63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4F0C63" w:rsidRDefault="00B71EA4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4F0C63">
        <w:rPr>
          <w:rFonts w:ascii="Calibri" w:hAnsi="Calibri"/>
          <w:bCs/>
          <w:sz w:val="24"/>
          <w:szCs w:val="24"/>
        </w:rPr>
        <w:t>&gt; Préciser l’intention du projet, les enjeux et le contenu, le lien avec l’université, l’intérêt pour l’université, le public visé</w:t>
      </w:r>
      <w:r w:rsidR="00E12AAB" w:rsidRPr="004F0C63">
        <w:rPr>
          <w:rFonts w:ascii="Calibri" w:hAnsi="Calibri"/>
          <w:bCs/>
          <w:sz w:val="24"/>
          <w:szCs w:val="24"/>
        </w:rPr>
        <w:t>, le lieu,</w:t>
      </w:r>
      <w:r w:rsidRPr="004F0C63">
        <w:rPr>
          <w:rFonts w:ascii="Calibri" w:hAnsi="Calibri"/>
          <w:bCs/>
          <w:sz w:val="24"/>
          <w:szCs w:val="24"/>
        </w:rPr>
        <w:t xml:space="preserve"> etc…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Pr="00A87EB5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E12AAB" w:rsidRDefault="00E12AAB" w:rsidP="00E12AA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933918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4F0C63" w:rsidRDefault="004F0C63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</w:p>
    <w:p w:rsidR="001619BE" w:rsidRP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lastRenderedPageBreak/>
        <w:t>&gt; Insister sur la valeur-ajoutée pour l’université et comment le projet contribue à son rayonnement.</w:t>
      </w: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1619BE" w:rsidRDefault="001619BE" w:rsidP="001619B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Default="00B71EA4" w:rsidP="00B71EA4">
      <w:pPr>
        <w:rPr>
          <w:rFonts w:ascii="Calibri" w:hAnsi="Calibri"/>
          <w:bCs/>
        </w:rPr>
      </w:pP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4"/>
          <w:szCs w:val="24"/>
        </w:rPr>
      </w:pPr>
      <w:r w:rsidRPr="001619BE">
        <w:rPr>
          <w:rFonts w:ascii="Calibri" w:hAnsi="Calibri"/>
          <w:b/>
          <w:bCs/>
          <w:sz w:val="24"/>
          <w:szCs w:val="24"/>
        </w:rPr>
        <w:t>Valorisation du projet</w:t>
      </w: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 xml:space="preserve">&gt;Actions et outils de communication prévus : </w:t>
      </w: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Pr="001619BE" w:rsidRDefault="00257500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257500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 xml:space="preserve">&gt; Actions et outils de médiation prévus </w:t>
      </w:r>
    </w:p>
    <w:p w:rsidR="001619BE" w:rsidRP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  <w:sz w:val="24"/>
          <w:szCs w:val="24"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 w:rsidRPr="001619BE">
        <w:rPr>
          <w:rFonts w:ascii="Calibri" w:hAnsi="Calibri"/>
          <w:bCs/>
        </w:rPr>
        <w:t xml:space="preserve">  </w:t>
      </w: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B67F21" w:rsidRDefault="00B67F21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B67F21" w:rsidRDefault="00B67F21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Default="001619BE" w:rsidP="0016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</w:p>
    <w:p w:rsidR="001619BE" w:rsidRPr="00A87EB5" w:rsidRDefault="001619BE" w:rsidP="00B71EA4">
      <w:pPr>
        <w:rPr>
          <w:rFonts w:ascii="Calibri" w:hAnsi="Calibri"/>
          <w:bCs/>
        </w:rPr>
      </w:pPr>
    </w:p>
    <w:p w:rsidR="004F0C63" w:rsidRPr="004F0C63" w:rsidRDefault="002A17C9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1619BE">
        <w:rPr>
          <w:rFonts w:ascii="Calibri" w:hAnsi="Calibri"/>
          <w:b/>
          <w:bCs/>
          <w:sz w:val="24"/>
          <w:szCs w:val="24"/>
        </w:rPr>
        <w:lastRenderedPageBreak/>
        <w:t>Présentati</w:t>
      </w:r>
      <w:r w:rsidR="004F0C63">
        <w:rPr>
          <w:rFonts w:ascii="Calibri" w:hAnsi="Calibri"/>
          <w:b/>
          <w:bCs/>
          <w:sz w:val="24"/>
          <w:szCs w:val="24"/>
        </w:rPr>
        <w:t xml:space="preserve">on du/des porteurs du projet : </w:t>
      </w:r>
    </w:p>
    <w:p w:rsidR="00B71EA4" w:rsidRPr="004F0C63" w:rsidRDefault="002A17C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&gt; Préciser leur(s) lien(s) avec l’université.</w:t>
      </w:r>
    </w:p>
    <w:p w:rsidR="004F0C63" w:rsidRDefault="004F0C63" w:rsidP="004F0C6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Merci de joindre</w:t>
      </w:r>
      <w:r w:rsidRPr="001619BE">
        <w:rPr>
          <w:rFonts w:ascii="Calibri" w:hAnsi="Calibri"/>
          <w:bCs/>
          <w:i/>
          <w:sz w:val="24"/>
          <w:szCs w:val="24"/>
        </w:rPr>
        <w:t xml:space="preserve"> </w:t>
      </w:r>
      <w:r w:rsidRPr="001619BE">
        <w:rPr>
          <w:rFonts w:ascii="Calibri" w:hAnsi="Calibri"/>
          <w:bCs/>
          <w:sz w:val="24"/>
          <w:szCs w:val="24"/>
        </w:rPr>
        <w:t>en annexe</w:t>
      </w:r>
      <w:r>
        <w:rPr>
          <w:rFonts w:ascii="Calibri" w:hAnsi="Calibri"/>
          <w:bCs/>
          <w:sz w:val="24"/>
          <w:szCs w:val="24"/>
        </w:rPr>
        <w:t>s</w:t>
      </w:r>
      <w:r w:rsidRPr="001619BE">
        <w:rPr>
          <w:rFonts w:ascii="Calibri" w:hAnsi="Calibri"/>
          <w:bCs/>
          <w:sz w:val="24"/>
          <w:szCs w:val="24"/>
        </w:rPr>
        <w:t xml:space="preserve"> leur(s) CV. </w:t>
      </w:r>
      <w:r w:rsidRPr="001619BE">
        <w:rPr>
          <w:rFonts w:ascii="Calibri" w:hAnsi="Calibri"/>
          <w:bCs/>
          <w:i/>
          <w:sz w:val="24"/>
          <w:szCs w:val="24"/>
        </w:rPr>
        <w:t xml:space="preserve">Possibilité de joindre </w:t>
      </w:r>
      <w:r>
        <w:rPr>
          <w:rFonts w:ascii="Calibri" w:hAnsi="Calibri"/>
          <w:bCs/>
          <w:i/>
          <w:sz w:val="24"/>
          <w:szCs w:val="24"/>
        </w:rPr>
        <w:t>d’autres annexes permettant d’enrichir le présent dossier</w:t>
      </w:r>
      <w:r w:rsidRPr="001619BE">
        <w:rPr>
          <w:rFonts w:ascii="Calibri" w:hAnsi="Calibri"/>
          <w:bCs/>
          <w:sz w:val="24"/>
          <w:szCs w:val="24"/>
        </w:rPr>
        <w:t>.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2A17C9" w:rsidRPr="001619BE" w:rsidRDefault="002A17C9" w:rsidP="0025750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/>
          <w:bCs/>
          <w:sz w:val="24"/>
          <w:szCs w:val="24"/>
        </w:rPr>
        <w:t>Présentation du/des intervenants</w:t>
      </w:r>
      <w:r w:rsidRPr="001619BE">
        <w:rPr>
          <w:rFonts w:ascii="Calibri" w:hAnsi="Calibri"/>
          <w:bCs/>
          <w:sz w:val="24"/>
          <w:szCs w:val="24"/>
        </w:rPr>
        <w:t xml:space="preserve"> </w:t>
      </w:r>
      <w:r w:rsidRPr="001619BE">
        <w:rPr>
          <w:rFonts w:ascii="Calibri" w:hAnsi="Calibri"/>
          <w:b/>
          <w:bCs/>
          <w:sz w:val="24"/>
          <w:szCs w:val="24"/>
        </w:rPr>
        <w:t>:</w:t>
      </w:r>
    </w:p>
    <w:p w:rsidR="002A17C9" w:rsidRPr="001619BE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</w:rPr>
      </w:pPr>
      <w:r w:rsidRPr="001619BE">
        <w:rPr>
          <w:rFonts w:ascii="Calibri" w:hAnsi="Calibri"/>
          <w:bCs/>
          <w:sz w:val="24"/>
          <w:szCs w:val="24"/>
        </w:rPr>
        <w:t>&gt; Préciser leur(s) lien(s) avec l’université.</w:t>
      </w:r>
    </w:p>
    <w:p w:rsidR="002A17C9" w:rsidRP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C90D24" w:rsidRDefault="00C90D24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1619BE" w:rsidRDefault="001619BE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1619BE" w:rsidRPr="002A17C9" w:rsidRDefault="001619BE" w:rsidP="001619B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C90D24" w:rsidRDefault="00C90D24" w:rsidP="00B71EA4">
      <w:pPr>
        <w:rPr>
          <w:rFonts w:ascii="Calibri" w:hAnsi="Calibri"/>
          <w:b/>
          <w:bCs/>
        </w:rPr>
      </w:pPr>
    </w:p>
    <w:p w:rsidR="004F0C63" w:rsidRDefault="004F0C63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AE7414" w:rsidRDefault="00AE7414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D433C9" w:rsidRDefault="00D433C9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B71EA4" w:rsidRPr="00AE7414" w:rsidRDefault="00B71EA4" w:rsidP="00B71EA4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Budget pr</w:t>
      </w:r>
      <w:r w:rsidRPr="00AE7414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t>visionnel de l’action</w:t>
      </w:r>
    </w:p>
    <w:p w:rsidR="00AE7414" w:rsidRPr="00F61D6D" w:rsidRDefault="00AE7414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D433C9" w:rsidRDefault="00D433C9" w:rsidP="00D433C9">
      <w:pPr>
        <w:ind w:left="-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 budget doit être établi en prenant en compte l’ensemble des coûts et l’ensemble des ressources affectées à l’action. Les aides en nature sont à valoriser dans la rubrique « Contributions ».</w:t>
      </w:r>
    </w:p>
    <w:p w:rsidR="00B71EA4" w:rsidRPr="00D433C9" w:rsidRDefault="00D433C9" w:rsidP="00D433C9">
      <w:pPr>
        <w:ind w:left="-567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Merci de veiller à l’équilibre dépenses/recettes de votre présent budget et à indiquer à la page suivante, </w:t>
      </w:r>
      <w:r>
        <w:rPr>
          <w:rFonts w:ascii="Calibri Light" w:hAnsi="Calibri Light" w:cs="Calibri Light"/>
          <w:b/>
          <w:bCs/>
          <w:sz w:val="24"/>
          <w:szCs w:val="24"/>
        </w:rPr>
        <w:t>l</w:t>
      </w:r>
      <w:r>
        <w:rPr>
          <w:rFonts w:ascii="Calibri" w:hAnsi="Calibri"/>
          <w:b/>
          <w:bCs/>
          <w:sz w:val="24"/>
          <w:szCs w:val="24"/>
        </w:rPr>
        <w:t xml:space="preserve">es postes de dépenses pris en charge par chaque partenaire financier. </w:t>
      </w:r>
    </w:p>
    <w:p w:rsidR="00D433C9" w:rsidRDefault="00D433C9" w:rsidP="00AE7414">
      <w:pPr>
        <w:ind w:left="-567" w:hanging="567"/>
        <w:jc w:val="both"/>
        <w:rPr>
          <w:rFonts w:ascii="Calibri" w:hAnsi="Calibri" w:cs="Arial"/>
          <w:bCs/>
          <w:sz w:val="24"/>
          <w:szCs w:val="24"/>
        </w:rPr>
      </w:pPr>
    </w:p>
    <w:tbl>
      <w:tblPr>
        <w:tblW w:w="10119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724"/>
        <w:gridCol w:w="3095"/>
        <w:gridCol w:w="2117"/>
      </w:tblGrid>
      <w:tr w:rsidR="00D433C9" w:rsidTr="00D433C9">
        <w:trPr>
          <w:trHeight w:val="302"/>
        </w:trPr>
        <w:tc>
          <w:tcPr>
            <w:tcW w:w="3183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Intitulé du projet :</w:t>
            </w:r>
          </w:p>
        </w:tc>
        <w:tc>
          <w:tcPr>
            <w:tcW w:w="6936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noWrap/>
            <w:vAlign w:val="bottom"/>
          </w:tcPr>
          <w:p w:rsidR="00D433C9" w:rsidRDefault="00D433C9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D433C9" w:rsidTr="00D433C9">
        <w:trPr>
          <w:trHeight w:val="336"/>
        </w:trPr>
        <w:tc>
          <w:tcPr>
            <w:tcW w:w="10119" w:type="dxa"/>
            <w:gridSpan w:val="4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noWrap/>
            <w:vAlign w:val="bottom"/>
            <w:hideMark/>
          </w:tcPr>
          <w:p w:rsidR="00D433C9" w:rsidRDefault="00D433C9" w:rsidP="00B67F21">
            <w:pPr>
              <w:jc w:val="both"/>
              <w:outlineLvl w:val="0"/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La période d’éligibilité des dépenses ne pourra pas excéder le 31.12.202</w:t>
            </w:r>
            <w:r w:rsidR="00B67F21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5</w:t>
            </w:r>
            <w:r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. Le </w:t>
            </w:r>
            <w:r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 xml:space="preserve">cofinancement </w:t>
            </w:r>
            <w:proofErr w:type="spellStart"/>
            <w:r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>IdEx</w:t>
            </w:r>
            <w:proofErr w:type="spellEnd"/>
            <w:r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> sera de maximum 85%</w:t>
            </w:r>
            <w:r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>du budget prévisionnel</w:t>
            </w:r>
            <w:r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 et sera d’un montant minimum de 2000€.</w:t>
            </w:r>
          </w:p>
        </w:tc>
      </w:tr>
      <w:tr w:rsidR="00D433C9" w:rsidTr="00D433C9">
        <w:trPr>
          <w:trHeight w:val="304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solid" w:color="C0C0C0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Dépenses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solid" w:color="C0C0C0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montant en euros (TTC)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solid" w:color="C0C0C0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solid" w:color="C0C0C0" w:fill="auto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montant en euros (TTC)</w:t>
            </w:r>
          </w:p>
        </w:tc>
      </w:tr>
      <w:tr w:rsidR="00D433C9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Frais de déplacement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D433C9" w:rsidRDefault="00B67F21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67F21">
              <w:rPr>
                <w:rFonts w:ascii="Calibri Light" w:hAnsi="Calibri Light" w:cs="Calibri Light"/>
                <w:b/>
                <w:sz w:val="16"/>
                <w:szCs w:val="16"/>
              </w:rPr>
              <w:t>Structure organisatrice :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D433C9" w:rsidRDefault="00D433C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Faculté ou école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Frais d'hébergement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Unité de recherche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Service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Frais de restauration</w:t>
            </w:r>
            <w:r w:rsidR="00215901">
              <w:rPr>
                <w:rFonts w:ascii="Calibri Light" w:hAnsi="Calibri Light" w:cs="Calibri Light"/>
                <w:sz w:val="16"/>
                <w:szCs w:val="16"/>
              </w:rPr>
              <w:t xml:space="preserve"> ou de réception </w:t>
            </w:r>
            <w:r w:rsidR="00215901">
              <w:rPr>
                <w:rFonts w:ascii="Calibri Light" w:hAnsi="Calibri Light" w:cs="Calibri Light"/>
                <w:sz w:val="16"/>
                <w:szCs w:val="16"/>
              </w:rPr>
              <w:t>(cocktail, pot, …)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Autre</w:t>
            </w:r>
            <w:r w:rsidR="00F56C96">
              <w:rPr>
                <w:rFonts w:ascii="Calibri Light" w:hAnsi="Calibri Light" w:cs="Calibri Light"/>
                <w:sz w:val="16"/>
                <w:szCs w:val="16"/>
              </w:rPr>
              <w:t xml:space="preserve"> (à préciser)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Pr="00B67F21" w:rsidRDefault="00B67F21" w:rsidP="00B67F21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B67F21" w:rsidTr="00D579A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21590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8C6B98">
              <w:rPr>
                <w:rFonts w:ascii="Calibri Light" w:hAnsi="Calibri Light" w:cs="Calibri Light"/>
                <w:sz w:val="16"/>
                <w:szCs w:val="16"/>
              </w:rPr>
              <w:t>Gratification de stages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Pr="00B67F21" w:rsidRDefault="00B67F21" w:rsidP="00B67F21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67F2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Financement sollicité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67F21" w:rsidTr="00D579A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solid" w:color="DBE5F1" w:fill="auto"/>
            <w:noWrap/>
            <w:vAlign w:val="center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Montant sollicité dans le cadre de cet appel (subvention </w:t>
            </w:r>
            <w:proofErr w:type="spell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IdEx</w:t>
            </w:r>
            <w:proofErr w:type="spellEnd"/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Université et cité)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solid" w:color="DBE5F1" w:fill="auto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8C6B98" w:rsidRDefault="008C6B98" w:rsidP="008C6B98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Frais de communication</w:t>
            </w:r>
          </w:p>
          <w:p w:rsidR="00B67F21" w:rsidRDefault="008C6B98" w:rsidP="008C6B98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(conception, impression, diffusion)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Autres subventions :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B67F21" w:rsidTr="00D579A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Frais de publication 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Eurométropole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et Ville de Strasbourg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B67F21" w:rsidTr="00D579A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Région Grand-Est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21590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Location matériel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Conseil départemental du Bas Rhin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DRAC Alsace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21590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215901">
              <w:rPr>
                <w:rFonts w:ascii="Calibri Light" w:hAnsi="Calibri Light" w:cs="Calibri Light"/>
                <w:sz w:val="16"/>
                <w:szCs w:val="16"/>
              </w:rPr>
              <w:t>Achat de consommables (petits matériel divers)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Ambassades / Consulats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Mécénat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21590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215901">
              <w:rPr>
                <w:rFonts w:ascii="Calibri Light" w:hAnsi="Calibri Light" w:cs="Calibri Light"/>
                <w:sz w:val="16"/>
                <w:szCs w:val="16"/>
              </w:rPr>
              <w:t>Assurances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Association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B67F21" w:rsidTr="00D579A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Autre</w:t>
            </w:r>
            <w:r w:rsidR="00F56C96">
              <w:rPr>
                <w:rFonts w:ascii="Calibri Light" w:hAnsi="Calibri Light" w:cs="Calibri Light"/>
                <w:sz w:val="16"/>
                <w:szCs w:val="16"/>
              </w:rPr>
              <w:t xml:space="preserve"> (à préciser)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21590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Droits d'Auteurs (SACEM, SACD, AGESSA, ADAGP, ...)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21590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Salaires et charges personnel artistique -cachets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B67F21" w:rsidTr="00B67F21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215901" w:rsidP="0021590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Salaires et charges personnel technique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21590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Heures de vacations étudiantes 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21590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Autres</w:t>
            </w:r>
            <w:r w:rsidR="00F56C96">
              <w:rPr>
                <w:rFonts w:ascii="Calibri Light" w:hAnsi="Calibri Light" w:cs="Calibri Light"/>
                <w:sz w:val="16"/>
                <w:szCs w:val="16"/>
              </w:rPr>
              <w:t xml:space="preserve"> (à préciser)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pct25" w:color="auto" w:fill="auto"/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 dépenses (budget prévisionnel)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25" w:color="auto" w:fill="auto"/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25" w:color="auto" w:fill="auto"/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 recettes (budget prévisionnel)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pct25" w:color="auto" w:fill="auto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B67F21" w:rsidTr="00D433C9">
        <w:trPr>
          <w:trHeight w:val="272"/>
        </w:trPr>
        <w:tc>
          <w:tcPr>
            <w:tcW w:w="10119" w:type="dxa"/>
            <w:gridSpan w:val="4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noWrap/>
            <w:vAlign w:val="bottom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CONTRIBUTIONS </w:t>
            </w: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B67F21" w:rsidRDefault="00B67F21" w:rsidP="00B67F21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B67F21" w:rsidTr="00D433C9">
        <w:trPr>
          <w:trHeight w:val="272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noWrap/>
            <w:vAlign w:val="center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B67F21" w:rsidTr="00D433C9">
        <w:trPr>
          <w:trHeight w:val="336"/>
        </w:trPr>
        <w:tc>
          <w:tcPr>
            <w:tcW w:w="3183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solid" w:color="C0C0C0" w:fill="auto"/>
            <w:noWrap/>
            <w:vAlign w:val="center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TOTAL Dépenses   </w:t>
            </w:r>
          </w:p>
        </w:tc>
        <w:tc>
          <w:tcPr>
            <w:tcW w:w="1724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solid" w:color="C0C0C0" w:fill="auto"/>
            <w:noWrap/>
            <w:vAlign w:val="center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solid" w:color="C0C0C0" w:fill="auto"/>
            <w:noWrap/>
            <w:vAlign w:val="center"/>
            <w:hideMark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TOTAL Recettes </w:t>
            </w:r>
          </w:p>
        </w:tc>
        <w:tc>
          <w:tcPr>
            <w:tcW w:w="2117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B67F21" w:rsidRDefault="00B67F21" w:rsidP="00B67F2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</w:tbl>
    <w:p w:rsidR="00B67F21" w:rsidRDefault="00B67F21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</w:p>
    <w:p w:rsidR="00215901" w:rsidRDefault="00215901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</w:p>
    <w:p w:rsidR="002A038D" w:rsidRPr="00AE7414" w:rsidRDefault="002A038D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Fl</w:t>
      </w:r>
      <w:r w:rsidRPr="00AE7414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AE7414">
        <w:rPr>
          <w:rFonts w:ascii="Calibri" w:hAnsi="Calibri"/>
          <w:b/>
          <w:bCs/>
          <w:caps/>
          <w:color w:val="808080"/>
          <w:sz w:val="28"/>
          <w:szCs w:val="28"/>
        </w:rPr>
        <w:t>chage des ressources</w:t>
      </w:r>
    </w:p>
    <w:p w:rsidR="002A038D" w:rsidRPr="0011256D" w:rsidRDefault="002A038D" w:rsidP="002A038D">
      <w:pPr>
        <w:rPr>
          <w:rFonts w:ascii="Unistra B" w:hAnsi="Unistra B"/>
          <w:b/>
          <w:bCs/>
          <w:szCs w:val="16"/>
        </w:rPr>
      </w:pPr>
    </w:p>
    <w:p w:rsidR="002A038D" w:rsidRPr="004D4FCA" w:rsidRDefault="002A038D" w:rsidP="002A038D">
      <w:pPr>
        <w:rPr>
          <w:rFonts w:ascii="Calibri Light" w:hAnsi="Calibri Light" w:cs="Calibri Light"/>
          <w:bCs/>
        </w:rPr>
      </w:pPr>
      <w:r w:rsidRPr="004D4FCA">
        <w:rPr>
          <w:rFonts w:ascii="Calibri Light" w:hAnsi="Calibri Light" w:cs="Calibri Light"/>
          <w:bCs/>
        </w:rPr>
        <w:t xml:space="preserve">&gt; </w:t>
      </w:r>
      <w:r w:rsidR="003C079F">
        <w:rPr>
          <w:rFonts w:ascii="Calibri Light" w:hAnsi="Calibri Light" w:cs="Calibri Light"/>
          <w:bCs/>
        </w:rPr>
        <w:t xml:space="preserve">Indiquer la répartition </w:t>
      </w:r>
    </w:p>
    <w:p w:rsidR="002A038D" w:rsidRPr="0011256D" w:rsidRDefault="002A038D" w:rsidP="002A038D">
      <w:pPr>
        <w:jc w:val="both"/>
        <w:rPr>
          <w:rFonts w:ascii="Unistra B" w:hAnsi="Unistra B"/>
          <w:bCs/>
          <w:color w:val="E36C0A"/>
          <w:szCs w:val="16"/>
        </w:rPr>
      </w:pPr>
    </w:p>
    <w:tbl>
      <w:tblPr>
        <w:tblW w:w="1020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4"/>
        <w:gridCol w:w="5103"/>
        <w:gridCol w:w="1701"/>
        <w:gridCol w:w="1559"/>
      </w:tblGrid>
      <w:tr w:rsidR="003C079F" w:rsidRPr="0011256D" w:rsidTr="003C079F">
        <w:trPr>
          <w:trHeight w:val="381"/>
        </w:trPr>
        <w:tc>
          <w:tcPr>
            <w:tcW w:w="10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079F" w:rsidRPr="00AE7414" w:rsidRDefault="003C079F" w:rsidP="003C079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Principaux postes de dépenses fléchés sur la subvention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sollicitée dans le cadre de cet appel :</w:t>
            </w:r>
          </w:p>
        </w:tc>
      </w:tr>
      <w:tr w:rsidR="00AC4E90" w:rsidRPr="0011256D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AE7414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dépenses envisagées -  subvention </w:t>
            </w:r>
            <w:proofErr w:type="spellStart"/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proofErr w:type="spellEnd"/>
            <w:r w:rsidR="00477BE2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477BE2" w:rsidRPr="00AE7414">
              <w:rPr>
                <w:rFonts w:ascii="Calibri Light" w:hAnsi="Calibri Light" w:cs="Calibri Light"/>
                <w:bCs/>
                <w:sz w:val="24"/>
                <w:szCs w:val="24"/>
              </w:rPr>
              <w:t>(Levier Université &amp; Cité)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AC4E90" w:rsidRDefault="003C079F" w:rsidP="003C079F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AC4E90">
              <w:rPr>
                <w:rFonts w:ascii="Calibri Light" w:hAnsi="Calibri Light" w:cs="Calibri Light"/>
                <w:b/>
                <w:bCs/>
                <w:szCs w:val="24"/>
              </w:rPr>
              <w:t xml:space="preserve">Répartition </w:t>
            </w:r>
            <w:r w:rsidR="00AC4E90" w:rsidRPr="00AC4E90">
              <w:rPr>
                <w:rFonts w:ascii="Calibri Light" w:hAnsi="Calibri Light" w:cs="Calibri Light"/>
                <w:b/>
                <w:bCs/>
                <w:szCs w:val="24"/>
              </w:rPr>
              <w:t>du budget  prévisionnel</w:t>
            </w:r>
            <w:r w:rsidRPr="00AC4E90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="00222808" w:rsidRPr="00AC4E90">
              <w:rPr>
                <w:rFonts w:ascii="Calibri Light" w:hAnsi="Calibri Light" w:cs="Calibri Light"/>
                <w:b/>
                <w:bCs/>
                <w:szCs w:val="24"/>
              </w:rPr>
              <w:t>en</w:t>
            </w:r>
            <w:r w:rsidR="002A038D" w:rsidRPr="00AC4E90">
              <w:rPr>
                <w:rFonts w:ascii="Calibri Light" w:hAnsi="Calibri Light" w:cs="Calibri Light"/>
                <w:b/>
                <w:bCs/>
                <w:szCs w:val="24"/>
              </w:rPr>
              <w:t xml:space="preserve"> 2</w:t>
            </w:r>
            <w:r w:rsidR="00D26CAA" w:rsidRPr="00AC4E90">
              <w:rPr>
                <w:rFonts w:ascii="Calibri Light" w:hAnsi="Calibri Light" w:cs="Calibri Light"/>
                <w:b/>
                <w:bCs/>
                <w:szCs w:val="24"/>
              </w:rPr>
              <w:t>02</w:t>
            </w:r>
            <w:r w:rsidR="00B67F21" w:rsidRPr="00AC4E90">
              <w:rPr>
                <w:rFonts w:ascii="Calibri Light" w:hAnsi="Calibri Light" w:cs="Calibri Light"/>
                <w:b/>
                <w:bCs/>
                <w:szCs w:val="24"/>
              </w:rPr>
              <w:t>4</w:t>
            </w:r>
            <w:r w:rsidR="00AE7414" w:rsidRPr="00AC4E90">
              <w:rPr>
                <w:rFonts w:ascii="Calibri Light" w:hAnsi="Calibri Light" w:cs="Calibri Light"/>
                <w:b/>
                <w:bCs/>
                <w:szCs w:val="24"/>
              </w:rPr>
              <w:t xml:space="preserve"> (en € TTC)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AC4E90" w:rsidRDefault="003C079F" w:rsidP="00B67F21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AC4E90">
              <w:rPr>
                <w:rFonts w:ascii="Calibri Light" w:hAnsi="Calibri Light" w:cs="Calibri Light"/>
                <w:b/>
                <w:bCs/>
                <w:szCs w:val="24"/>
              </w:rPr>
              <w:t xml:space="preserve">Répartition </w:t>
            </w:r>
            <w:r w:rsidR="00AC4E90" w:rsidRPr="00AC4E90">
              <w:rPr>
                <w:rFonts w:ascii="Calibri Light" w:hAnsi="Calibri Light" w:cs="Calibri Light"/>
                <w:b/>
                <w:bCs/>
                <w:szCs w:val="24"/>
              </w:rPr>
              <w:t>du budget prévisionnel</w:t>
            </w:r>
            <w:r w:rsidRPr="00AC4E90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="00222808" w:rsidRPr="00AC4E90">
              <w:rPr>
                <w:rFonts w:ascii="Calibri Light" w:hAnsi="Calibri Light" w:cs="Calibri Light"/>
                <w:b/>
                <w:bCs/>
                <w:szCs w:val="24"/>
              </w:rPr>
              <w:t xml:space="preserve">en </w:t>
            </w:r>
            <w:r w:rsidR="002A038D" w:rsidRPr="00AC4E90">
              <w:rPr>
                <w:rFonts w:ascii="Calibri Light" w:hAnsi="Calibri Light" w:cs="Calibri Light"/>
                <w:b/>
                <w:bCs/>
                <w:szCs w:val="24"/>
              </w:rPr>
              <w:t>20</w:t>
            </w:r>
            <w:r w:rsidR="00AE7414" w:rsidRPr="00AC4E90">
              <w:rPr>
                <w:rFonts w:ascii="Calibri Light" w:hAnsi="Calibri Light" w:cs="Calibri Light"/>
                <w:b/>
                <w:bCs/>
                <w:szCs w:val="24"/>
              </w:rPr>
              <w:t>2</w:t>
            </w:r>
            <w:r w:rsidR="00B67F21" w:rsidRPr="00AC4E90">
              <w:rPr>
                <w:rFonts w:ascii="Calibri Light" w:hAnsi="Calibri Light" w:cs="Calibri Light"/>
                <w:b/>
                <w:bCs/>
                <w:szCs w:val="24"/>
              </w:rPr>
              <w:t>5</w:t>
            </w:r>
            <w:r w:rsidR="00574073" w:rsidRPr="00AC4E90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="00AE7414" w:rsidRPr="00AC4E90">
              <w:rPr>
                <w:rFonts w:ascii="Calibri Light" w:hAnsi="Calibri Light" w:cs="Calibri Light"/>
                <w:b/>
                <w:bCs/>
                <w:szCs w:val="24"/>
              </w:rPr>
              <w:t>(en € TTC)</w:t>
            </w:r>
          </w:p>
        </w:tc>
      </w:tr>
      <w:tr w:rsidR="00AC4E90" w:rsidRPr="0011256D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4D4FCA" w:rsidRDefault="002A038D" w:rsidP="002A038D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3C079F" w:rsidRPr="0011256D" w:rsidTr="003C079F">
        <w:trPr>
          <w:trHeight w:val="381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3C079F" w:rsidRPr="003C079F" w:rsidRDefault="003C079F" w:rsidP="003C079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r w:rsidRPr="003C079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rincipaux</w:t>
            </w:r>
            <w:r w:rsidRPr="003C079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postes de dépenses pris en charge </w:t>
            </w:r>
            <w:r w:rsidRPr="003C079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 chaque partenaire financier :</w:t>
            </w:r>
          </w:p>
        </w:tc>
      </w:tr>
      <w:tr w:rsidR="00AC4E90" w:rsidRPr="0011256D" w:rsidTr="00477BE2">
        <w:trPr>
          <w:trHeight w:val="381"/>
        </w:trPr>
        <w:tc>
          <w:tcPr>
            <w:tcW w:w="1844" w:type="dxa"/>
            <w:shd w:val="solid" w:color="C0C0C0" w:fill="auto"/>
            <w:vAlign w:val="center"/>
          </w:tcPr>
          <w:p w:rsidR="002A038D" w:rsidRPr="00AE7414" w:rsidRDefault="002A038D" w:rsidP="00477BE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Partenaires financiers</w:t>
            </w:r>
          </w:p>
        </w:tc>
        <w:tc>
          <w:tcPr>
            <w:tcW w:w="5103" w:type="dxa"/>
            <w:shd w:val="solid" w:color="C0C0C0" w:fill="auto"/>
            <w:vAlign w:val="center"/>
          </w:tcPr>
          <w:p w:rsidR="002A038D" w:rsidRPr="00AE7414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dépenses envisagées</w:t>
            </w:r>
          </w:p>
        </w:tc>
        <w:tc>
          <w:tcPr>
            <w:tcW w:w="1701" w:type="dxa"/>
            <w:shd w:val="solid" w:color="C0C0C0" w:fill="auto"/>
            <w:vAlign w:val="center"/>
          </w:tcPr>
          <w:p w:rsidR="002A038D" w:rsidRPr="00AE7414" w:rsidRDefault="003C079F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</w:t>
            </w:r>
            <w:r w:rsidR="002A038D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ontant attendu</w:t>
            </w:r>
          </w:p>
        </w:tc>
        <w:tc>
          <w:tcPr>
            <w:tcW w:w="1559" w:type="dxa"/>
            <w:shd w:val="solid" w:color="C0C0C0" w:fill="auto"/>
            <w:vAlign w:val="center"/>
          </w:tcPr>
          <w:p w:rsidR="002A038D" w:rsidRPr="00AE7414" w:rsidRDefault="003C079F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</w:t>
            </w:r>
            <w:r w:rsidR="002A038D" w:rsidRPr="00AE741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ontant acquis</w:t>
            </w:r>
          </w:p>
        </w:tc>
      </w:tr>
      <w:tr w:rsidR="00AC4E90" w:rsidRPr="0011256D" w:rsidTr="00477BE2">
        <w:tc>
          <w:tcPr>
            <w:tcW w:w="1844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03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</w:tcPr>
          <w:p w:rsidR="002A038D" w:rsidRPr="004D4FCA" w:rsidRDefault="002A038D" w:rsidP="002B0E8C">
            <w:pPr>
              <w:ind w:left="493" w:hanging="493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C4E90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AC4E90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AC4E90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AC4E90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AC4E90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AC4E90" w:rsidRPr="0011256D" w:rsidTr="00477BE2">
        <w:trPr>
          <w:trHeight w:val="342"/>
        </w:trPr>
        <w:tc>
          <w:tcPr>
            <w:tcW w:w="1844" w:type="dxa"/>
            <w:vAlign w:val="bottom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 xml:space="preserve">Total : </w:t>
            </w:r>
          </w:p>
        </w:tc>
        <w:tc>
          <w:tcPr>
            <w:tcW w:w="1559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>Total :</w:t>
            </w:r>
          </w:p>
        </w:tc>
      </w:tr>
    </w:tbl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</w:rPr>
      </w:pPr>
    </w:p>
    <w:p w:rsidR="002A038D" w:rsidRPr="0011256D" w:rsidRDefault="002A038D" w:rsidP="002A038D">
      <w:pPr>
        <w:rPr>
          <w:rFonts w:ascii="Unistra B" w:hAnsi="Unistra B"/>
        </w:rPr>
      </w:pPr>
    </w:p>
    <w:p w:rsidR="002A038D" w:rsidRPr="0011256D" w:rsidRDefault="002A038D" w:rsidP="002A038D">
      <w:pPr>
        <w:rPr>
          <w:rFonts w:ascii="Unistra B" w:hAnsi="Unistra B"/>
        </w:rPr>
      </w:pPr>
    </w:p>
    <w:p w:rsidR="002A038D" w:rsidRPr="00A87EB5" w:rsidRDefault="002A038D" w:rsidP="00D87A39">
      <w:pPr>
        <w:rPr>
          <w:rFonts w:ascii="Calibri" w:hAnsi="Calibri"/>
        </w:rPr>
      </w:pPr>
    </w:p>
    <w:sectPr w:rsidR="002A038D" w:rsidRPr="00A87EB5" w:rsidSect="00F61D6D"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0A" w:rsidRDefault="000C100A">
      <w:r>
        <w:separator/>
      </w:r>
    </w:p>
  </w:endnote>
  <w:endnote w:type="continuationSeparator" w:id="0">
    <w:p w:rsidR="000C100A" w:rsidRDefault="000C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F70A39" w:rsidRDefault="00EA3F24" w:rsidP="00B71EA4">
    <w:pPr>
      <w:pStyle w:val="Pieddepage"/>
      <w:framePr w:wrap="around" w:vAnchor="text" w:hAnchor="margin" w:xAlign="right" w:y="1"/>
      <w:rPr>
        <w:rStyle w:val="Numrodepage"/>
        <w:rFonts w:ascii="Arial" w:hAnsi="Arial"/>
        <w:color w:val="808080"/>
        <w:sz w:val="16"/>
      </w:rPr>
    </w:pPr>
    <w:r w:rsidRPr="00F70A39">
      <w:rPr>
        <w:rStyle w:val="Numrodepage"/>
        <w:color w:val="808080"/>
        <w:sz w:val="16"/>
      </w:rPr>
      <w:fldChar w:fldCharType="begin"/>
    </w:r>
    <w:r>
      <w:rPr>
        <w:rStyle w:val="Numrodepage"/>
        <w:rFonts w:ascii="Arial" w:hAnsi="Arial"/>
        <w:color w:val="808080"/>
        <w:sz w:val="16"/>
      </w:rPr>
      <w:instrText>PAGE</w:instrText>
    </w:r>
    <w:r w:rsidRPr="00F70A39">
      <w:rPr>
        <w:rStyle w:val="Numrodepage"/>
        <w:rFonts w:ascii="Arial" w:hAnsi="Arial"/>
        <w:color w:val="808080"/>
        <w:sz w:val="16"/>
      </w:rPr>
      <w:instrText xml:space="preserve">  </w:instrText>
    </w:r>
    <w:r w:rsidRPr="00F70A39">
      <w:rPr>
        <w:rStyle w:val="Numrodepage"/>
        <w:color w:val="808080"/>
        <w:sz w:val="16"/>
      </w:rPr>
      <w:fldChar w:fldCharType="separate"/>
    </w:r>
    <w:r w:rsidR="00AC4E90">
      <w:rPr>
        <w:rStyle w:val="Numrodepage"/>
        <w:rFonts w:ascii="Arial" w:hAnsi="Arial"/>
        <w:noProof/>
        <w:color w:val="808080"/>
        <w:sz w:val="16"/>
      </w:rPr>
      <w:t>6</w:t>
    </w:r>
    <w:r w:rsidRPr="00F70A39">
      <w:rPr>
        <w:rStyle w:val="Numrodepage"/>
        <w:color w:val="808080"/>
        <w:sz w:val="16"/>
      </w:rPr>
      <w:fldChar w:fldCharType="end"/>
    </w:r>
  </w:p>
  <w:p w:rsidR="00EA3F24" w:rsidRPr="002063FC" w:rsidRDefault="00EA3F24" w:rsidP="00B71EA4">
    <w:pPr>
      <w:pStyle w:val="Pieddepage"/>
      <w:ind w:right="360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0A" w:rsidRDefault="000C100A">
      <w:r>
        <w:separator/>
      </w:r>
    </w:p>
  </w:footnote>
  <w:footnote w:type="continuationSeparator" w:id="0">
    <w:p w:rsidR="000C100A" w:rsidRDefault="000C100A">
      <w:r>
        <w:continuationSeparator/>
      </w:r>
    </w:p>
  </w:footnote>
  <w:footnote w:id="1">
    <w:p w:rsidR="0083561A" w:rsidRDefault="0083561A" w:rsidP="008356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74073">
        <w:rPr>
          <w:rFonts w:asciiTheme="minorHAnsi" w:hAnsiTheme="minorHAnsi" w:cstheme="minorHAnsi"/>
        </w:rPr>
        <w:t>Joindre en annexes, une lettre d’engagement du directeur de la structure porteuse ainsi que pour les principaux partenaires, une lettre de soutien du responsable de la structure partenaire.</w:t>
      </w:r>
    </w:p>
    <w:p w:rsidR="0083561A" w:rsidRDefault="0083561A" w:rsidP="0083561A">
      <w:pPr>
        <w:pStyle w:val="Notedebasdepage"/>
      </w:pPr>
    </w:p>
    <w:p w:rsidR="0083561A" w:rsidRDefault="0083561A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206DF"/>
    <w:rsid w:val="00055106"/>
    <w:rsid w:val="000C100A"/>
    <w:rsid w:val="000E5C24"/>
    <w:rsid w:val="000F1E29"/>
    <w:rsid w:val="0010724D"/>
    <w:rsid w:val="0011256D"/>
    <w:rsid w:val="0015690F"/>
    <w:rsid w:val="001619BE"/>
    <w:rsid w:val="00177434"/>
    <w:rsid w:val="001A1DEA"/>
    <w:rsid w:val="001C68ED"/>
    <w:rsid w:val="001F38BE"/>
    <w:rsid w:val="00201556"/>
    <w:rsid w:val="00206498"/>
    <w:rsid w:val="00215901"/>
    <w:rsid w:val="00216D27"/>
    <w:rsid w:val="00222808"/>
    <w:rsid w:val="0023155A"/>
    <w:rsid w:val="00257500"/>
    <w:rsid w:val="002A038D"/>
    <w:rsid w:val="002A17C9"/>
    <w:rsid w:val="002A67EB"/>
    <w:rsid w:val="002B0E8C"/>
    <w:rsid w:val="003C079F"/>
    <w:rsid w:val="003C21C4"/>
    <w:rsid w:val="003C4A37"/>
    <w:rsid w:val="004413E5"/>
    <w:rsid w:val="00454D94"/>
    <w:rsid w:val="00465C38"/>
    <w:rsid w:val="00477BE2"/>
    <w:rsid w:val="004B7E11"/>
    <w:rsid w:val="004D4FCA"/>
    <w:rsid w:val="004F0C63"/>
    <w:rsid w:val="004F66A2"/>
    <w:rsid w:val="0050158B"/>
    <w:rsid w:val="00517463"/>
    <w:rsid w:val="00530949"/>
    <w:rsid w:val="00537043"/>
    <w:rsid w:val="00555E78"/>
    <w:rsid w:val="00574073"/>
    <w:rsid w:val="0058517A"/>
    <w:rsid w:val="00595742"/>
    <w:rsid w:val="005D32B8"/>
    <w:rsid w:val="005D7190"/>
    <w:rsid w:val="00667934"/>
    <w:rsid w:val="006C0901"/>
    <w:rsid w:val="006C0D7C"/>
    <w:rsid w:val="006C73B9"/>
    <w:rsid w:val="006E0E94"/>
    <w:rsid w:val="00722ADC"/>
    <w:rsid w:val="00791857"/>
    <w:rsid w:val="00792142"/>
    <w:rsid w:val="007C3636"/>
    <w:rsid w:val="0081663E"/>
    <w:rsid w:val="0083561A"/>
    <w:rsid w:val="008549C5"/>
    <w:rsid w:val="008824B8"/>
    <w:rsid w:val="0089566D"/>
    <w:rsid w:val="008C6B98"/>
    <w:rsid w:val="008D6ED0"/>
    <w:rsid w:val="0092683A"/>
    <w:rsid w:val="00933918"/>
    <w:rsid w:val="00944D80"/>
    <w:rsid w:val="0094778E"/>
    <w:rsid w:val="00962EA5"/>
    <w:rsid w:val="00970AEF"/>
    <w:rsid w:val="0099439F"/>
    <w:rsid w:val="00994CDF"/>
    <w:rsid w:val="009D5FBD"/>
    <w:rsid w:val="00A21F76"/>
    <w:rsid w:val="00A37B04"/>
    <w:rsid w:val="00A51B35"/>
    <w:rsid w:val="00A8567F"/>
    <w:rsid w:val="00A87EB5"/>
    <w:rsid w:val="00AB60AB"/>
    <w:rsid w:val="00AC2EF5"/>
    <w:rsid w:val="00AC3550"/>
    <w:rsid w:val="00AC4E90"/>
    <w:rsid w:val="00AC7D35"/>
    <w:rsid w:val="00AE7414"/>
    <w:rsid w:val="00B076A9"/>
    <w:rsid w:val="00B16C12"/>
    <w:rsid w:val="00B17C37"/>
    <w:rsid w:val="00B21B56"/>
    <w:rsid w:val="00B37D41"/>
    <w:rsid w:val="00B67F21"/>
    <w:rsid w:val="00B71EA4"/>
    <w:rsid w:val="00B73F4F"/>
    <w:rsid w:val="00B759F3"/>
    <w:rsid w:val="00BA7AAC"/>
    <w:rsid w:val="00BD0DD6"/>
    <w:rsid w:val="00C672B8"/>
    <w:rsid w:val="00C8563B"/>
    <w:rsid w:val="00C90D24"/>
    <w:rsid w:val="00C975C4"/>
    <w:rsid w:val="00CA17B0"/>
    <w:rsid w:val="00CE5CF5"/>
    <w:rsid w:val="00D22C5F"/>
    <w:rsid w:val="00D26CAA"/>
    <w:rsid w:val="00D433C9"/>
    <w:rsid w:val="00D67CAA"/>
    <w:rsid w:val="00D71C44"/>
    <w:rsid w:val="00D75625"/>
    <w:rsid w:val="00D83E68"/>
    <w:rsid w:val="00D87A39"/>
    <w:rsid w:val="00DB37CC"/>
    <w:rsid w:val="00DD5922"/>
    <w:rsid w:val="00E12AAB"/>
    <w:rsid w:val="00E2377B"/>
    <w:rsid w:val="00E4725F"/>
    <w:rsid w:val="00E671F2"/>
    <w:rsid w:val="00E849F1"/>
    <w:rsid w:val="00EA3F24"/>
    <w:rsid w:val="00EA5D19"/>
    <w:rsid w:val="00EA5E4B"/>
    <w:rsid w:val="00ED1EBD"/>
    <w:rsid w:val="00F21188"/>
    <w:rsid w:val="00F56C96"/>
    <w:rsid w:val="00F61D6D"/>
    <w:rsid w:val="00FA119C"/>
    <w:rsid w:val="00FB5A4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E30C"/>
  <w14:defaultImageDpi w14:val="300"/>
  <w15:chartTrackingRefBased/>
  <w15:docId w15:val="{F42C585F-B8B3-4717-B088-4C6A9BC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54133-C1DE-4B60-9708-22AC48DC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4096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VANDEPUTTE Laurence</cp:lastModifiedBy>
  <cp:revision>6</cp:revision>
  <cp:lastPrinted>2014-10-23T10:27:00Z</cp:lastPrinted>
  <dcterms:created xsi:type="dcterms:W3CDTF">2024-02-22T17:40:00Z</dcterms:created>
  <dcterms:modified xsi:type="dcterms:W3CDTF">2024-02-22T17:49:00Z</dcterms:modified>
</cp:coreProperties>
</file>